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EDED3" w14:textId="77777777" w:rsidR="00CE68F2" w:rsidRDefault="00CE68F2" w:rsidP="00CE68F2">
      <w:pPr>
        <w:rPr>
          <w:rFonts w:ascii="Rockwell Nova" w:hAnsi="Rockwell Nova" w:cstheme="minorHAnsi"/>
          <w:b/>
          <w:sz w:val="28"/>
          <w:szCs w:val="28"/>
        </w:rPr>
      </w:pPr>
      <w:r>
        <w:rPr>
          <w:rFonts w:ascii="Rockwell Nova" w:hAnsi="Rockwell Nova" w:cstheme="minorHAnsi"/>
          <w:b/>
          <w:noProof/>
          <w:sz w:val="28"/>
          <w:szCs w:val="28"/>
        </w:rPr>
        <w:drawing>
          <wp:anchor distT="0" distB="0" distL="114300" distR="114300" simplePos="0" relativeHeight="251660288" behindDoc="1" locked="0" layoutInCell="1" allowOverlap="1" wp14:anchorId="5B9842EB" wp14:editId="7B4C0C1B">
            <wp:simplePos x="0" y="0"/>
            <wp:positionH relativeFrom="page">
              <wp:align>center</wp:align>
            </wp:positionH>
            <wp:positionV relativeFrom="paragraph">
              <wp:posOffset>0</wp:posOffset>
            </wp:positionV>
            <wp:extent cx="3528060" cy="2933700"/>
            <wp:effectExtent l="0" t="0" r="0" b="0"/>
            <wp:wrapTight wrapText="bothSides">
              <wp:wrapPolygon edited="0">
                <wp:start x="0" y="0"/>
                <wp:lineTo x="0" y="21460"/>
                <wp:lineTo x="21460" y="21460"/>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80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Nova" w:hAnsi="Rockwell Nova" w:cstheme="minorHAnsi"/>
          <w:b/>
          <w:noProof/>
          <w:sz w:val="28"/>
          <w:szCs w:val="28"/>
        </w:rPr>
        <mc:AlternateContent>
          <mc:Choice Requires="wps">
            <w:drawing>
              <wp:anchor distT="0" distB="0" distL="114300" distR="114300" simplePos="0" relativeHeight="251659264" behindDoc="0" locked="0" layoutInCell="1" allowOverlap="1" wp14:anchorId="2F7966BD" wp14:editId="5F672F1C">
                <wp:simplePos x="0" y="0"/>
                <wp:positionH relativeFrom="page">
                  <wp:align>left</wp:align>
                </wp:positionH>
                <wp:positionV relativeFrom="paragraph">
                  <wp:posOffset>-622300</wp:posOffset>
                </wp:positionV>
                <wp:extent cx="7543800" cy="402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4029075"/>
                        </a:xfrm>
                        <a:prstGeom prst="rect">
                          <a:avLst/>
                        </a:prstGeom>
                        <a:solidFill>
                          <a:srgbClr val="065F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34FD4" id="Rectangle 1" o:spid="_x0000_s1026" style="position:absolute;margin-left:0;margin-top:-49pt;width:594pt;height:317.2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" fillcolor="#065f03" strokecolor="#033604 [1604]" strokeweight="1pt">
                <w10:wrap anchorx="page"/>
              </v:rect>
            </w:pict>
          </mc:Fallback>
        </mc:AlternateContent>
      </w:r>
    </w:p>
    <w:p w14:paraId="43872E27" w14:textId="77777777" w:rsidR="00CE68F2" w:rsidRDefault="00CE68F2" w:rsidP="00CE68F2">
      <w:pPr>
        <w:rPr>
          <w:rFonts w:ascii="Rockwell Nova" w:hAnsi="Rockwell Nova" w:cstheme="minorHAnsi"/>
          <w:b/>
          <w:sz w:val="28"/>
          <w:szCs w:val="28"/>
        </w:rPr>
      </w:pPr>
    </w:p>
    <w:p w14:paraId="34025E6B" w14:textId="77777777" w:rsidR="00CE68F2" w:rsidRDefault="00CE68F2" w:rsidP="00CE68F2">
      <w:pPr>
        <w:rPr>
          <w:rFonts w:ascii="Rockwell Nova" w:hAnsi="Rockwell Nova" w:cstheme="minorHAnsi"/>
          <w:b/>
          <w:sz w:val="28"/>
          <w:szCs w:val="28"/>
        </w:rPr>
      </w:pPr>
    </w:p>
    <w:p w14:paraId="59ECF6F3" w14:textId="77777777" w:rsidR="00CE68F2" w:rsidRDefault="00CE68F2" w:rsidP="00CE68F2">
      <w:pPr>
        <w:rPr>
          <w:rFonts w:ascii="Rockwell Nova" w:hAnsi="Rockwell Nova" w:cstheme="minorHAnsi"/>
          <w:b/>
          <w:sz w:val="28"/>
          <w:szCs w:val="28"/>
        </w:rPr>
      </w:pPr>
    </w:p>
    <w:p w14:paraId="72CABE70" w14:textId="77777777" w:rsidR="00CE68F2" w:rsidRDefault="00CE68F2" w:rsidP="00CE68F2">
      <w:pPr>
        <w:rPr>
          <w:rFonts w:ascii="Rockwell Nova" w:hAnsi="Rockwell Nova" w:cstheme="minorHAnsi"/>
          <w:b/>
          <w:sz w:val="28"/>
          <w:szCs w:val="28"/>
        </w:rPr>
      </w:pPr>
    </w:p>
    <w:p w14:paraId="66F8B9AF" w14:textId="77777777" w:rsidR="00CE68F2" w:rsidRDefault="00CE68F2" w:rsidP="00CE68F2">
      <w:pPr>
        <w:rPr>
          <w:rFonts w:ascii="Rockwell Nova" w:hAnsi="Rockwell Nova" w:cstheme="minorHAnsi"/>
          <w:b/>
          <w:sz w:val="28"/>
          <w:szCs w:val="28"/>
        </w:rPr>
      </w:pPr>
    </w:p>
    <w:p w14:paraId="6EF85719" w14:textId="77777777" w:rsidR="00CE68F2" w:rsidRDefault="00CE68F2" w:rsidP="00CE68F2">
      <w:pPr>
        <w:rPr>
          <w:rFonts w:ascii="Rockwell Nova" w:hAnsi="Rockwell Nova" w:cstheme="minorHAnsi"/>
          <w:b/>
          <w:sz w:val="28"/>
          <w:szCs w:val="28"/>
        </w:rPr>
      </w:pPr>
    </w:p>
    <w:p w14:paraId="483242D5" w14:textId="77777777" w:rsidR="00CE68F2" w:rsidRDefault="00CE68F2" w:rsidP="00CE68F2">
      <w:pPr>
        <w:rPr>
          <w:rFonts w:ascii="Rockwell Nova" w:hAnsi="Rockwell Nova" w:cstheme="minorHAnsi"/>
          <w:b/>
          <w:sz w:val="28"/>
          <w:szCs w:val="28"/>
        </w:rPr>
      </w:pPr>
    </w:p>
    <w:p w14:paraId="4B3ABCD2" w14:textId="77777777" w:rsidR="00CE68F2" w:rsidRDefault="00CE68F2" w:rsidP="00CE68F2">
      <w:pPr>
        <w:rPr>
          <w:rFonts w:ascii="Rockwell Nova" w:hAnsi="Rockwell Nova" w:cstheme="minorHAnsi"/>
          <w:b/>
          <w:sz w:val="28"/>
          <w:szCs w:val="28"/>
        </w:rPr>
      </w:pPr>
    </w:p>
    <w:p w14:paraId="276A9D28" w14:textId="77777777" w:rsidR="00CE68F2" w:rsidRDefault="00CE68F2" w:rsidP="00CE68F2">
      <w:pPr>
        <w:rPr>
          <w:rFonts w:ascii="Rockwell Nova" w:hAnsi="Rockwell Nova" w:cstheme="minorHAnsi"/>
          <w:b/>
          <w:sz w:val="28"/>
          <w:szCs w:val="28"/>
        </w:rPr>
      </w:pPr>
    </w:p>
    <w:p w14:paraId="401BCB57" w14:textId="77777777" w:rsidR="00CE68F2" w:rsidRDefault="00CE68F2" w:rsidP="00CE68F2">
      <w:pPr>
        <w:rPr>
          <w:rFonts w:ascii="Rockwell Nova" w:hAnsi="Rockwell Nova" w:cstheme="minorHAnsi"/>
          <w:b/>
          <w:sz w:val="28"/>
          <w:szCs w:val="28"/>
        </w:rPr>
      </w:pPr>
    </w:p>
    <w:p w14:paraId="0554B136" w14:textId="77777777" w:rsidR="00CE68F2" w:rsidRDefault="00CE68F2" w:rsidP="00CE68F2">
      <w:pPr>
        <w:rPr>
          <w:rFonts w:ascii="Rockwell Nova" w:hAnsi="Rockwell Nova" w:cstheme="minorHAnsi"/>
          <w:b/>
          <w:sz w:val="28"/>
          <w:szCs w:val="28"/>
        </w:rPr>
      </w:pPr>
    </w:p>
    <w:p w14:paraId="1D1F079C" w14:textId="4091D08D" w:rsidR="00CE68F2" w:rsidRPr="000C0EC0" w:rsidRDefault="00CE68F2" w:rsidP="00CE68F2">
      <w:pPr>
        <w:jc w:val="center"/>
        <w:rPr>
          <w:rFonts w:ascii="Rockwell Nova" w:hAnsi="Rockwell Nova" w:cstheme="minorHAnsi"/>
          <w:b/>
          <w:color w:val="065F03"/>
          <w:sz w:val="96"/>
          <w:szCs w:val="96"/>
        </w:rPr>
      </w:pPr>
      <w:r w:rsidRPr="000C0EC0">
        <w:rPr>
          <w:rFonts w:ascii="Rockwell Nova" w:hAnsi="Rockwell Nova" w:cstheme="minorHAnsi"/>
          <w:b/>
          <w:color w:val="065F03"/>
          <w:sz w:val="96"/>
          <w:szCs w:val="96"/>
        </w:rPr>
        <w:t>SCHOOL</w:t>
      </w:r>
      <w:r>
        <w:rPr>
          <w:rFonts w:ascii="Rockwell Nova" w:hAnsi="Rockwell Nova" w:cstheme="minorHAnsi"/>
          <w:b/>
          <w:color w:val="065F03"/>
          <w:sz w:val="96"/>
          <w:szCs w:val="96"/>
        </w:rPr>
        <w:t xml:space="preserve"> CLOSURE</w:t>
      </w:r>
    </w:p>
    <w:p w14:paraId="4A73BED8" w14:textId="77777777" w:rsidR="00CE68F2" w:rsidRDefault="00CE68F2" w:rsidP="00CE68F2">
      <w:pPr>
        <w:rPr>
          <w:rFonts w:ascii="Rockwell Nova" w:hAnsi="Rockwell Nova" w:cstheme="minorHAnsi"/>
          <w:b/>
          <w:sz w:val="28"/>
          <w:szCs w:val="28"/>
        </w:rPr>
      </w:pPr>
    </w:p>
    <w:p w14:paraId="556D2FC5" w14:textId="77777777" w:rsidR="00CE68F2" w:rsidRPr="000C0EC0" w:rsidRDefault="00CE68F2" w:rsidP="00CE68F2">
      <w:pPr>
        <w:jc w:val="center"/>
        <w:rPr>
          <w:rFonts w:ascii="Rockwell Nova" w:hAnsi="Rockwell Nova" w:cstheme="minorHAnsi"/>
          <w:b/>
          <w:sz w:val="44"/>
          <w:szCs w:val="44"/>
        </w:rPr>
      </w:pPr>
      <w:r w:rsidRPr="000C0EC0">
        <w:rPr>
          <w:rFonts w:ascii="Rockwell Nova" w:hAnsi="Rockwell Nova" w:cstheme="minorHAnsi"/>
          <w:b/>
          <w:sz w:val="44"/>
          <w:szCs w:val="44"/>
        </w:rPr>
        <w:t>COVID-19 Continuity Planning</w:t>
      </w:r>
    </w:p>
    <w:p w14:paraId="58CE8776" w14:textId="77777777" w:rsidR="00CE68F2" w:rsidRDefault="00CE68F2" w:rsidP="00CE68F2">
      <w:pPr>
        <w:rPr>
          <w:rFonts w:ascii="Rockwell Nova" w:hAnsi="Rockwell Nova" w:cstheme="minorHAnsi"/>
          <w:b/>
          <w:sz w:val="28"/>
          <w:szCs w:val="28"/>
        </w:rPr>
      </w:pPr>
      <w:r>
        <w:rPr>
          <w:rFonts w:ascii="Rockwell Nova" w:hAnsi="Rockwell Nova" w:cstheme="minorHAnsi"/>
          <w:b/>
          <w:noProof/>
          <w:sz w:val="28"/>
          <w:szCs w:val="28"/>
        </w:rPr>
        <mc:AlternateContent>
          <mc:Choice Requires="wps">
            <w:drawing>
              <wp:anchor distT="0" distB="0" distL="114300" distR="114300" simplePos="0" relativeHeight="251661312" behindDoc="0" locked="0" layoutInCell="1" allowOverlap="1" wp14:anchorId="148725D5" wp14:editId="1FC31BFF">
                <wp:simplePos x="0" y="0"/>
                <wp:positionH relativeFrom="page">
                  <wp:align>left</wp:align>
                </wp:positionH>
                <wp:positionV relativeFrom="paragraph">
                  <wp:posOffset>3198495</wp:posOffset>
                </wp:positionV>
                <wp:extent cx="75438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543800" cy="304800"/>
                        </a:xfrm>
                        <a:prstGeom prst="rect">
                          <a:avLst/>
                        </a:prstGeom>
                        <a:solidFill>
                          <a:srgbClr val="065F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3A964" id="Rectangle 9" o:spid="_x0000_s1026" style="position:absolute;margin-left:0;margin-top:251.85pt;width:594pt;height:24pt;z-index:2516613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" fillcolor="#065f03" strokecolor="#033604 [1604]" strokeweight="1pt">
                <w10:wrap anchorx="page"/>
              </v:rect>
            </w:pict>
          </mc:Fallback>
        </mc:AlternateContent>
      </w:r>
    </w:p>
    <w:p w14:paraId="062F8D1E" w14:textId="77777777" w:rsidR="00CE68F2" w:rsidRDefault="00CE68F2" w:rsidP="00CE68F2">
      <w:pPr>
        <w:rPr>
          <w:rFonts w:ascii="Rockwell Nova" w:hAnsi="Rockwell Nova" w:cstheme="minorHAnsi"/>
          <w:b/>
          <w:sz w:val="28"/>
          <w:szCs w:val="28"/>
        </w:rPr>
      </w:pPr>
    </w:p>
    <w:p w14:paraId="694563CE" w14:textId="77777777" w:rsidR="00CE68F2" w:rsidRDefault="00CE68F2" w:rsidP="00CE68F2">
      <w:pPr>
        <w:rPr>
          <w:rFonts w:ascii="Rockwell Nova" w:hAnsi="Rockwell Nova" w:cstheme="minorHAnsi"/>
          <w:b/>
          <w:sz w:val="28"/>
          <w:szCs w:val="28"/>
        </w:rPr>
      </w:pPr>
    </w:p>
    <w:p w14:paraId="2612C09C" w14:textId="77777777" w:rsidR="00CE68F2" w:rsidRDefault="00CE68F2" w:rsidP="00CE68F2">
      <w:pPr>
        <w:rPr>
          <w:rFonts w:ascii="Rockwell Nova" w:hAnsi="Rockwell Nova" w:cstheme="minorHAnsi"/>
          <w:b/>
          <w:sz w:val="28"/>
          <w:szCs w:val="28"/>
        </w:rPr>
      </w:pPr>
    </w:p>
    <w:p w14:paraId="3873F44B" w14:textId="77777777" w:rsidR="00CE68F2" w:rsidRDefault="00CE68F2" w:rsidP="00CE68F2">
      <w:pPr>
        <w:rPr>
          <w:rFonts w:ascii="Rockwell Nova" w:hAnsi="Rockwell Nova" w:cstheme="minorHAnsi"/>
          <w:b/>
          <w:sz w:val="28"/>
          <w:szCs w:val="28"/>
        </w:rPr>
      </w:pPr>
    </w:p>
    <w:p w14:paraId="536FAFFF" w14:textId="77777777" w:rsidR="00CE68F2" w:rsidRDefault="00CE68F2" w:rsidP="00CE68F2">
      <w:pPr>
        <w:rPr>
          <w:rFonts w:ascii="Rockwell Nova" w:hAnsi="Rockwell Nova" w:cstheme="minorHAnsi"/>
          <w:b/>
          <w:sz w:val="28"/>
          <w:szCs w:val="28"/>
        </w:rPr>
      </w:pPr>
    </w:p>
    <w:p w14:paraId="7EBF9FCD" w14:textId="77777777" w:rsidR="00CE68F2" w:rsidRDefault="00CE68F2" w:rsidP="00CE68F2">
      <w:pPr>
        <w:rPr>
          <w:rFonts w:ascii="Rockwell Nova" w:hAnsi="Rockwell Nova" w:cstheme="minorHAnsi"/>
          <w:b/>
          <w:sz w:val="28"/>
          <w:szCs w:val="28"/>
        </w:rPr>
      </w:pPr>
    </w:p>
    <w:p w14:paraId="18627755" w14:textId="77777777" w:rsidR="00CE68F2" w:rsidRDefault="00CE68F2" w:rsidP="00CE68F2">
      <w:pPr>
        <w:rPr>
          <w:rFonts w:ascii="Rockwell Nova" w:hAnsi="Rockwell Nova" w:cstheme="minorHAnsi"/>
          <w:b/>
          <w:sz w:val="28"/>
          <w:szCs w:val="28"/>
        </w:rPr>
      </w:pPr>
    </w:p>
    <w:p w14:paraId="0A7B6EE8" w14:textId="60452B65" w:rsidR="00EB4675" w:rsidRDefault="00CE68F2">
      <w:pPr>
        <w:rPr>
          <w:rFonts w:ascii="Rockwell Nova" w:hAnsi="Rockwell Nova" w:cstheme="minorHAnsi"/>
          <w:b/>
          <w:sz w:val="28"/>
          <w:szCs w:val="28"/>
        </w:rPr>
        <w:sectPr w:rsidR="00EB4675" w:rsidSect="00CE68F2">
          <w:headerReference w:type="default" r:id="rId8"/>
          <w:pgSz w:w="11906" w:h="16838"/>
          <w:pgMar w:top="720" w:right="720" w:bottom="720" w:left="567" w:header="712" w:footer="708" w:gutter="0"/>
          <w:cols w:space="708"/>
          <w:docGrid w:linePitch="360"/>
        </w:sectPr>
      </w:pPr>
      <w:r>
        <w:rPr>
          <w:rFonts w:ascii="Rockwell Nova" w:hAnsi="Rockwell Nova" w:cstheme="minorHAnsi"/>
          <w:b/>
          <w:sz w:val="28"/>
          <w:szCs w:val="28"/>
        </w:rPr>
        <w:t>SchoolPro T</w:t>
      </w:r>
      <w:r>
        <w:rPr>
          <w:rFonts w:ascii="Rockwell Nova" w:hAnsi="Rockwell Nova" w:cstheme="minorHAnsi"/>
          <w:b/>
          <w:sz w:val="28"/>
          <w:szCs w:val="28"/>
        </w:rPr>
        <w:t>LC</w:t>
      </w:r>
    </w:p>
    <w:p w14:paraId="2E967033" w14:textId="33BA3B23" w:rsidR="00B833A1" w:rsidRPr="00074AA4" w:rsidRDefault="00AD4770">
      <w:pPr>
        <w:rPr>
          <w:rFonts w:ascii="Rockwell Nova" w:hAnsi="Rockwell Nova" w:cstheme="minorHAnsi"/>
          <w:b/>
          <w:sz w:val="28"/>
          <w:szCs w:val="28"/>
        </w:rPr>
      </w:pPr>
      <w:r w:rsidRPr="00AD4770">
        <w:rPr>
          <w:rFonts w:ascii="Rockwell Nova" w:hAnsi="Rockwell Nova" w:cstheme="minorHAnsi"/>
          <w:b/>
          <w:sz w:val="28"/>
          <w:szCs w:val="28"/>
        </w:rPr>
        <w:lastRenderedPageBreak/>
        <w:t>COVID-19 Continuity Planning for School Closure</w:t>
      </w:r>
      <w:r w:rsidR="00CC3BE3">
        <w:rPr>
          <w:rFonts w:ascii="Rockwell Nova" w:hAnsi="Rockwell Nova" w:cstheme="minorHAnsi"/>
          <w:b/>
          <w:sz w:val="28"/>
          <w:szCs w:val="28"/>
        </w:rPr>
        <w:t>:</w:t>
      </w:r>
    </w:p>
    <w:tbl>
      <w:tblPr>
        <w:tblStyle w:val="GridTable5Dark-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6804"/>
        <w:gridCol w:w="3060"/>
      </w:tblGrid>
      <w:tr w:rsidR="009925FE" w:rsidRPr="00074AA4" w14:paraId="6B3A7157" w14:textId="77777777" w:rsidTr="0022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tcPr>
          <w:p w14:paraId="5C5B2F90" w14:textId="77777777" w:rsidR="009925FE" w:rsidRPr="00074AA4" w:rsidRDefault="003543A9">
            <w:pPr>
              <w:rPr>
                <w:rFonts w:ascii="Rockwell Nova" w:hAnsi="Rockwell Nova" w:cstheme="minorHAnsi"/>
              </w:rPr>
            </w:pPr>
            <w:r w:rsidRPr="00074AA4">
              <w:rPr>
                <w:rFonts w:ascii="Rockwell Nova" w:hAnsi="Rockwell Nova" w:cstheme="minorHAnsi"/>
              </w:rPr>
              <w:t xml:space="preserve">Risk </w:t>
            </w:r>
          </w:p>
        </w:tc>
        <w:tc>
          <w:tcPr>
            <w:tcW w:w="3119" w:type="dxa"/>
            <w:tcBorders>
              <w:top w:val="none" w:sz="0" w:space="0" w:color="auto"/>
              <w:left w:val="none" w:sz="0" w:space="0" w:color="auto"/>
              <w:right w:val="none" w:sz="0" w:space="0" w:color="auto"/>
            </w:tcBorders>
          </w:tcPr>
          <w:p w14:paraId="313C9BC1" w14:textId="77777777" w:rsidR="009925FE" w:rsidRPr="00074AA4" w:rsidRDefault="003543A9">
            <w:pPr>
              <w:cnfStyle w:val="100000000000" w:firstRow="1" w:lastRow="0" w:firstColumn="0" w:lastColumn="0" w:oddVBand="0" w:evenVBand="0" w:oddHBand="0" w:evenHBand="0" w:firstRowFirstColumn="0" w:firstRowLastColumn="0" w:lastRowFirstColumn="0" w:lastRowLastColumn="0"/>
              <w:rPr>
                <w:rFonts w:ascii="Rockwell Nova" w:hAnsi="Rockwell Nova" w:cstheme="minorHAnsi"/>
              </w:rPr>
            </w:pPr>
            <w:r w:rsidRPr="00074AA4">
              <w:rPr>
                <w:rFonts w:ascii="Rockwell Nova" w:hAnsi="Rockwell Nova" w:cstheme="minorHAnsi"/>
              </w:rPr>
              <w:t>Hazard</w:t>
            </w:r>
          </w:p>
        </w:tc>
        <w:tc>
          <w:tcPr>
            <w:tcW w:w="6804" w:type="dxa"/>
            <w:tcBorders>
              <w:top w:val="none" w:sz="0" w:space="0" w:color="auto"/>
              <w:left w:val="none" w:sz="0" w:space="0" w:color="auto"/>
              <w:right w:val="none" w:sz="0" w:space="0" w:color="auto"/>
            </w:tcBorders>
          </w:tcPr>
          <w:p w14:paraId="7D2FF8ED" w14:textId="77777777" w:rsidR="009925FE" w:rsidRPr="00074AA4" w:rsidRDefault="00545A59">
            <w:pPr>
              <w:cnfStyle w:val="100000000000" w:firstRow="1" w:lastRow="0" w:firstColumn="0" w:lastColumn="0" w:oddVBand="0" w:evenVBand="0" w:oddHBand="0" w:evenHBand="0" w:firstRowFirstColumn="0" w:firstRowLastColumn="0" w:lastRowFirstColumn="0" w:lastRowLastColumn="0"/>
              <w:rPr>
                <w:rFonts w:ascii="Rockwell Nova" w:hAnsi="Rockwell Nova" w:cstheme="minorHAnsi"/>
              </w:rPr>
            </w:pPr>
            <w:r w:rsidRPr="00074AA4">
              <w:rPr>
                <w:rFonts w:ascii="Rockwell Nova" w:hAnsi="Rockwell Nova" w:cstheme="minorHAnsi"/>
              </w:rPr>
              <w:t>Actions taken to minimise risk</w:t>
            </w:r>
          </w:p>
        </w:tc>
        <w:tc>
          <w:tcPr>
            <w:tcW w:w="3060" w:type="dxa"/>
            <w:tcBorders>
              <w:top w:val="none" w:sz="0" w:space="0" w:color="auto"/>
              <w:left w:val="none" w:sz="0" w:space="0" w:color="auto"/>
              <w:right w:val="none" w:sz="0" w:space="0" w:color="auto"/>
            </w:tcBorders>
          </w:tcPr>
          <w:p w14:paraId="346D96AE" w14:textId="32B9AE95" w:rsidR="009925FE" w:rsidRPr="00074AA4" w:rsidRDefault="001219E1">
            <w:pPr>
              <w:cnfStyle w:val="100000000000" w:firstRow="1" w:lastRow="0" w:firstColumn="0" w:lastColumn="0" w:oddVBand="0" w:evenVBand="0" w:oddHBand="0" w:evenHBand="0" w:firstRowFirstColumn="0" w:firstRowLastColumn="0" w:lastRowFirstColumn="0" w:lastRowLastColumn="0"/>
              <w:rPr>
                <w:rFonts w:ascii="Rockwell Nova" w:hAnsi="Rockwell Nova" w:cstheme="minorHAnsi"/>
              </w:rPr>
            </w:pPr>
            <w:r w:rsidRPr="00074AA4">
              <w:rPr>
                <w:rFonts w:ascii="Rockwell Nova" w:hAnsi="Rockwell Nova" w:cstheme="minorHAnsi"/>
              </w:rPr>
              <w:t>Notes</w:t>
            </w:r>
          </w:p>
        </w:tc>
      </w:tr>
      <w:tr w:rsidR="00452088" w:rsidRPr="00074AA4" w14:paraId="77D2F5DD"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3C1B1888" w14:textId="77777777" w:rsidR="00452088" w:rsidRPr="00074AA4" w:rsidRDefault="00452088" w:rsidP="00C244BD">
            <w:pPr>
              <w:rPr>
                <w:rFonts w:ascii="Rockwell Nova" w:hAnsi="Rockwell Nova" w:cstheme="minorHAnsi"/>
              </w:rPr>
            </w:pPr>
            <w:r w:rsidRPr="00074AA4">
              <w:rPr>
                <w:rFonts w:ascii="Rockwell Nova" w:hAnsi="Rockwell Nova" w:cstheme="minorHAnsi"/>
              </w:rPr>
              <w:t>Increased risk to certain staff</w:t>
            </w:r>
          </w:p>
          <w:p w14:paraId="7688F20B" w14:textId="7B5E0157" w:rsidR="00762FF6" w:rsidRPr="00074AA4" w:rsidRDefault="00762FF6" w:rsidP="00C244BD">
            <w:pPr>
              <w:rPr>
                <w:rFonts w:ascii="Rockwell Nova" w:hAnsi="Rockwell Nova" w:cstheme="minorHAnsi"/>
              </w:rPr>
            </w:pPr>
          </w:p>
        </w:tc>
        <w:tc>
          <w:tcPr>
            <w:tcW w:w="3119" w:type="dxa"/>
          </w:tcPr>
          <w:p w14:paraId="7EBA8BA0" w14:textId="528A1B9D"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Increased risk caused to staff or immediate family members with whom they live / are primary carers for</w:t>
            </w:r>
          </w:p>
        </w:tc>
        <w:tc>
          <w:tcPr>
            <w:tcW w:w="6804" w:type="dxa"/>
          </w:tcPr>
          <w:p w14:paraId="558B6E3D" w14:textId="677913D4" w:rsidR="00452088" w:rsidRPr="00074AA4" w:rsidRDefault="00452088" w:rsidP="00212F53">
            <w:pPr>
              <w:pStyle w:val="ListParagraph"/>
              <w:numPr>
                <w:ilvl w:val="0"/>
                <w:numId w:val="7"/>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Individual staff interviewed to understand level of risk</w:t>
            </w:r>
          </w:p>
          <w:p w14:paraId="6110F067" w14:textId="77777777" w:rsidR="00452088" w:rsidRPr="00074AA4" w:rsidRDefault="00452088" w:rsidP="00212F53">
            <w:pPr>
              <w:pStyle w:val="ListParagraph"/>
              <w:numPr>
                <w:ilvl w:val="0"/>
                <w:numId w:val="7"/>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Staff encouraged to make decisions based on personal circumstance and work arrangements reasonably adjusted</w:t>
            </w:r>
          </w:p>
          <w:p w14:paraId="61E37BE1" w14:textId="3CADB584" w:rsidR="00452088" w:rsidRPr="00074AA4" w:rsidRDefault="00452088" w:rsidP="00212F53">
            <w:pPr>
              <w:pStyle w:val="ListParagraph"/>
              <w:numPr>
                <w:ilvl w:val="0"/>
                <w:numId w:val="7"/>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Staff given school activities to do to support continuity on return – lists compiled and sent</w:t>
            </w:r>
          </w:p>
        </w:tc>
        <w:tc>
          <w:tcPr>
            <w:tcW w:w="3060" w:type="dxa"/>
          </w:tcPr>
          <w:p w14:paraId="6F14461F" w14:textId="14644D52" w:rsidR="009126AE" w:rsidRPr="00074AA4" w:rsidRDefault="009126AE" w:rsidP="001F133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1AC717DF"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732F20FC" w14:textId="77777777" w:rsidR="00452088" w:rsidRPr="00074AA4" w:rsidRDefault="00452088" w:rsidP="00C244BD">
            <w:pPr>
              <w:rPr>
                <w:rFonts w:ascii="Rockwell Nova" w:hAnsi="Rockwell Nova" w:cstheme="minorHAnsi"/>
              </w:rPr>
            </w:pPr>
            <w:r w:rsidRPr="00074AA4">
              <w:rPr>
                <w:rFonts w:ascii="Rockwell Nova" w:hAnsi="Rockwell Nova" w:cstheme="minorHAnsi"/>
              </w:rPr>
              <w:t>Reduced staff numbers</w:t>
            </w:r>
          </w:p>
          <w:p w14:paraId="72114D91" w14:textId="5C22A798" w:rsidR="00762FF6" w:rsidRPr="00074AA4" w:rsidRDefault="00762FF6" w:rsidP="00C244BD">
            <w:pPr>
              <w:rPr>
                <w:rFonts w:ascii="Rockwell Nova" w:hAnsi="Rockwell Nova" w:cstheme="minorHAnsi"/>
              </w:rPr>
            </w:pPr>
          </w:p>
        </w:tc>
        <w:tc>
          <w:tcPr>
            <w:tcW w:w="3119" w:type="dxa"/>
          </w:tcPr>
          <w:p w14:paraId="1CD9B4C8"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Children are not adequately supported to ensure H&amp;S</w:t>
            </w:r>
          </w:p>
        </w:tc>
        <w:tc>
          <w:tcPr>
            <w:tcW w:w="6804" w:type="dxa"/>
          </w:tcPr>
          <w:p w14:paraId="66F90EEE" w14:textId="7439FFF6" w:rsidR="00452088" w:rsidRPr="00074AA4" w:rsidRDefault="00452088" w:rsidP="00212F53">
            <w:pPr>
              <w:pStyle w:val="ListParagraph"/>
              <w:numPr>
                <w:ilvl w:val="0"/>
                <w:numId w:val="8"/>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Staff deployed to support highest needs pupils first</w:t>
            </w:r>
            <w:r w:rsidR="00D3755E" w:rsidRPr="00074AA4">
              <w:rPr>
                <w:rFonts w:ascii="Rockwell Nova" w:hAnsi="Rockwell Nova" w:cstheme="minorHAnsi"/>
                <w:sz w:val="20"/>
                <w:szCs w:val="20"/>
              </w:rPr>
              <w:t xml:space="preserve">. </w:t>
            </w:r>
            <w:r w:rsidR="00DF4BB5" w:rsidRPr="00074AA4">
              <w:rPr>
                <w:rFonts w:ascii="Rockwell Nova" w:hAnsi="Rockwell Nova" w:cstheme="minorHAnsi"/>
                <w:sz w:val="20"/>
                <w:szCs w:val="20"/>
              </w:rPr>
              <w:t>I</w:t>
            </w:r>
            <w:r w:rsidR="003C2F6E" w:rsidRPr="00074AA4">
              <w:rPr>
                <w:rFonts w:ascii="Rockwell Nova" w:hAnsi="Rockwell Nova" w:cstheme="minorHAnsi"/>
                <w:sz w:val="20"/>
                <w:szCs w:val="20"/>
              </w:rPr>
              <w:t>f needs cannot be met safely due to specific needs and training requirements, these children will be sent home</w:t>
            </w:r>
          </w:p>
          <w:p w14:paraId="7BBEBC17" w14:textId="701D79F9" w:rsidR="00452088" w:rsidRPr="00074AA4" w:rsidRDefault="00452088" w:rsidP="00212F53">
            <w:pPr>
              <w:pStyle w:val="ListParagraph"/>
              <w:numPr>
                <w:ilvl w:val="0"/>
                <w:numId w:val="8"/>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Teaching Partners and unqualified staff used to supervise classes under the direction of the class teacher / SLT</w:t>
            </w:r>
          </w:p>
          <w:p w14:paraId="5F42B351" w14:textId="7CD8F148" w:rsidR="00452088" w:rsidRPr="00074AA4" w:rsidRDefault="00452088" w:rsidP="00212F53">
            <w:pPr>
              <w:pStyle w:val="ListParagraph"/>
              <w:numPr>
                <w:ilvl w:val="0"/>
                <w:numId w:val="8"/>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Classes grouped together in year groups</w:t>
            </w:r>
            <w:r w:rsidR="003C2F6E" w:rsidRPr="00074AA4">
              <w:rPr>
                <w:rFonts w:ascii="Rockwell Nova" w:hAnsi="Rockwell Nova" w:cstheme="minorHAnsi"/>
                <w:sz w:val="20"/>
                <w:szCs w:val="20"/>
              </w:rPr>
              <w:t xml:space="preserve"> where space allows.</w:t>
            </w:r>
          </w:p>
          <w:p w14:paraId="29AD6393" w14:textId="1A141E8A" w:rsidR="00D3755E" w:rsidRPr="00074AA4" w:rsidRDefault="00D3755E" w:rsidP="00212F53">
            <w:pPr>
              <w:pStyle w:val="ListParagraph"/>
              <w:numPr>
                <w:ilvl w:val="0"/>
                <w:numId w:val="8"/>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Those whose </w:t>
            </w:r>
            <w:proofErr w:type="spellStart"/>
            <w:r w:rsidRPr="00074AA4">
              <w:rPr>
                <w:rFonts w:ascii="Rockwell Nova" w:hAnsi="Rockwell Nova" w:cstheme="minorHAnsi"/>
                <w:sz w:val="20"/>
                <w:szCs w:val="20"/>
              </w:rPr>
              <w:t>carers</w:t>
            </w:r>
            <w:proofErr w:type="spellEnd"/>
            <w:r w:rsidRPr="00074AA4">
              <w:rPr>
                <w:rFonts w:ascii="Rockwell Nova" w:hAnsi="Rockwell Nova" w:cstheme="minorHAnsi"/>
                <w:sz w:val="20"/>
                <w:szCs w:val="20"/>
              </w:rPr>
              <w:t xml:space="preserve"> are engaged in supporting NHS given priority and allowed to join other groups</w:t>
            </w:r>
          </w:p>
          <w:p w14:paraId="1CE61919" w14:textId="16AFE03B" w:rsidR="00452088" w:rsidRPr="00074AA4" w:rsidRDefault="00452088" w:rsidP="00212F53">
            <w:pPr>
              <w:pStyle w:val="ListParagraph"/>
              <w:numPr>
                <w:ilvl w:val="0"/>
                <w:numId w:val="8"/>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Classes will close starting</w:t>
            </w:r>
            <w:r w:rsidR="003C2F6E" w:rsidRPr="00074AA4">
              <w:rPr>
                <w:rFonts w:ascii="Rockwell Nova" w:hAnsi="Rockwell Nova" w:cstheme="minorHAnsi"/>
                <w:sz w:val="20"/>
                <w:szCs w:val="20"/>
              </w:rPr>
              <w:t xml:space="preserve"> – </w:t>
            </w:r>
            <w:proofErr w:type="gramStart"/>
            <w:r w:rsidR="003C2F6E" w:rsidRPr="00074AA4">
              <w:rPr>
                <w:rFonts w:ascii="Rockwell Nova" w:hAnsi="Rockwell Nova" w:cstheme="minorHAnsi"/>
                <w:sz w:val="20"/>
                <w:szCs w:val="20"/>
              </w:rPr>
              <w:t>one year</w:t>
            </w:r>
            <w:proofErr w:type="gramEnd"/>
            <w:r w:rsidR="003C2F6E" w:rsidRPr="00074AA4">
              <w:rPr>
                <w:rFonts w:ascii="Rockwell Nova" w:hAnsi="Rockwell Nova" w:cstheme="minorHAnsi"/>
                <w:sz w:val="20"/>
                <w:szCs w:val="20"/>
              </w:rPr>
              <w:t xml:space="preserve"> group at a time</w:t>
            </w:r>
          </w:p>
        </w:tc>
        <w:tc>
          <w:tcPr>
            <w:tcW w:w="3060" w:type="dxa"/>
          </w:tcPr>
          <w:p w14:paraId="425D926C" w14:textId="7C6334E5"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3BAAFF30"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62EB894C" w14:textId="77777777" w:rsidR="00452088" w:rsidRPr="00074AA4" w:rsidRDefault="00452088" w:rsidP="00C244BD">
            <w:pPr>
              <w:rPr>
                <w:rFonts w:ascii="Rockwell Nova" w:hAnsi="Rockwell Nova" w:cstheme="minorHAnsi"/>
              </w:rPr>
            </w:pPr>
            <w:r w:rsidRPr="00074AA4">
              <w:rPr>
                <w:rFonts w:ascii="Rockwell Nova" w:hAnsi="Rockwell Nova" w:cstheme="minorHAnsi"/>
              </w:rPr>
              <w:t>Promote safety of school teams</w:t>
            </w:r>
            <w:r w:rsidR="00762FF6" w:rsidRPr="00074AA4">
              <w:rPr>
                <w:rFonts w:ascii="Rockwell Nova" w:hAnsi="Rockwell Nova" w:cstheme="minorHAnsi"/>
              </w:rPr>
              <w:t xml:space="preserve"> </w:t>
            </w:r>
          </w:p>
          <w:p w14:paraId="00FF06CC" w14:textId="10E446F0" w:rsidR="00762FF6" w:rsidRPr="00074AA4" w:rsidRDefault="00762FF6" w:rsidP="00C244BD">
            <w:pPr>
              <w:rPr>
                <w:rFonts w:ascii="Rockwell Nova" w:hAnsi="Rockwell Nova" w:cstheme="minorHAnsi"/>
              </w:rPr>
            </w:pPr>
          </w:p>
        </w:tc>
        <w:tc>
          <w:tcPr>
            <w:tcW w:w="3119" w:type="dxa"/>
          </w:tcPr>
          <w:p w14:paraId="52B47FF3"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Possible increased exposure to infection</w:t>
            </w:r>
          </w:p>
        </w:tc>
        <w:tc>
          <w:tcPr>
            <w:tcW w:w="6804" w:type="dxa"/>
          </w:tcPr>
          <w:p w14:paraId="719D5DD3" w14:textId="3AEA4330" w:rsidR="00452088" w:rsidRPr="00074AA4" w:rsidRDefault="00452088" w:rsidP="00212F53">
            <w:pPr>
              <w:pStyle w:val="ListParagraph"/>
              <w:numPr>
                <w:ilvl w:val="0"/>
                <w:numId w:val="9"/>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Cleaning team to </w:t>
            </w:r>
            <w:r w:rsidR="003C2F6E" w:rsidRPr="00074AA4">
              <w:rPr>
                <w:rFonts w:ascii="Rockwell Nova" w:hAnsi="Rockwell Nova" w:cstheme="minorHAnsi"/>
                <w:sz w:val="20"/>
                <w:szCs w:val="20"/>
              </w:rPr>
              <w:t>wash hands often throughout session</w:t>
            </w:r>
          </w:p>
          <w:p w14:paraId="3AD93958" w14:textId="03A6C314" w:rsidR="00452088" w:rsidRPr="00074AA4" w:rsidRDefault="003C2F6E" w:rsidP="00212F53">
            <w:pPr>
              <w:pStyle w:val="ListParagraph"/>
              <w:numPr>
                <w:ilvl w:val="0"/>
                <w:numId w:val="9"/>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Cleaning materials to be </w:t>
            </w:r>
            <w:proofErr w:type="gramStart"/>
            <w:r w:rsidRPr="00074AA4">
              <w:rPr>
                <w:rFonts w:ascii="Rockwell Nova" w:hAnsi="Rockwell Nova" w:cstheme="minorHAnsi"/>
                <w:sz w:val="20"/>
                <w:szCs w:val="20"/>
              </w:rPr>
              <w:t>kept out of reach of children at all times</w:t>
            </w:r>
            <w:proofErr w:type="gramEnd"/>
          </w:p>
          <w:p w14:paraId="57709FD0" w14:textId="77777777" w:rsidR="00D3755E" w:rsidRPr="00074AA4" w:rsidRDefault="00D3755E" w:rsidP="00212F53">
            <w:pPr>
              <w:pStyle w:val="ListParagraph"/>
              <w:numPr>
                <w:ilvl w:val="0"/>
                <w:numId w:val="9"/>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Segment </w:t>
            </w:r>
            <w:r w:rsidR="00E17438" w:rsidRPr="00074AA4">
              <w:rPr>
                <w:rFonts w:ascii="Rockwell Nova" w:hAnsi="Rockwell Nova" w:cstheme="minorHAnsi"/>
                <w:sz w:val="20"/>
                <w:szCs w:val="20"/>
              </w:rPr>
              <w:t>school into distinct work zones</w:t>
            </w:r>
            <w:r w:rsidR="00EA0278" w:rsidRPr="00074AA4">
              <w:rPr>
                <w:rFonts w:ascii="Rockwell Nova" w:hAnsi="Rockwell Nova" w:cstheme="minorHAnsi"/>
                <w:sz w:val="20"/>
                <w:szCs w:val="20"/>
              </w:rPr>
              <w:t xml:space="preserve"> that must be adhered to</w:t>
            </w:r>
          </w:p>
          <w:p w14:paraId="3D255712" w14:textId="27DFC980" w:rsidR="00EA0278" w:rsidRPr="00074AA4" w:rsidRDefault="00EA0278" w:rsidP="00212F53">
            <w:pPr>
              <w:pStyle w:val="ListParagraph"/>
              <w:numPr>
                <w:ilvl w:val="0"/>
                <w:numId w:val="9"/>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Segment school into distinct learning </w:t>
            </w:r>
            <w:r w:rsidR="00064864">
              <w:rPr>
                <w:rFonts w:ascii="Rockwell Nova" w:hAnsi="Rockwell Nova" w:cstheme="minorHAnsi"/>
                <w:sz w:val="20"/>
                <w:szCs w:val="20"/>
              </w:rPr>
              <w:t>z</w:t>
            </w:r>
            <w:r w:rsidRPr="00074AA4">
              <w:rPr>
                <w:rFonts w:ascii="Rockwell Nova" w:hAnsi="Rockwell Nova" w:cstheme="minorHAnsi"/>
                <w:sz w:val="20"/>
                <w:szCs w:val="20"/>
              </w:rPr>
              <w:t>ones that must be adhered to</w:t>
            </w:r>
          </w:p>
        </w:tc>
        <w:tc>
          <w:tcPr>
            <w:tcW w:w="3060" w:type="dxa"/>
          </w:tcPr>
          <w:p w14:paraId="5C8A2B46"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0AA37D2E"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2A0C975A" w14:textId="77777777" w:rsidR="00452088" w:rsidRPr="00074AA4" w:rsidRDefault="00452088" w:rsidP="00C244BD">
            <w:pPr>
              <w:rPr>
                <w:rFonts w:ascii="Rockwell Nova" w:hAnsi="Rockwell Nova" w:cstheme="minorHAnsi"/>
              </w:rPr>
            </w:pPr>
            <w:r w:rsidRPr="00074AA4">
              <w:rPr>
                <w:rFonts w:ascii="Rockwell Nova" w:hAnsi="Rockwell Nova" w:cstheme="minorHAnsi"/>
              </w:rPr>
              <w:t>Cleanliness of the school site</w:t>
            </w:r>
          </w:p>
          <w:p w14:paraId="4017130A" w14:textId="7A13EF7A" w:rsidR="00762FF6" w:rsidRPr="00074AA4" w:rsidRDefault="00762FF6" w:rsidP="00C244BD">
            <w:pPr>
              <w:rPr>
                <w:rFonts w:ascii="Rockwell Nova" w:hAnsi="Rockwell Nova" w:cstheme="minorHAnsi"/>
              </w:rPr>
            </w:pPr>
          </w:p>
        </w:tc>
        <w:tc>
          <w:tcPr>
            <w:tcW w:w="3119" w:type="dxa"/>
          </w:tcPr>
          <w:p w14:paraId="50423B14" w14:textId="2A6F71E4"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Reduce chan</w:t>
            </w:r>
            <w:r w:rsidR="00225883">
              <w:rPr>
                <w:rFonts w:ascii="Rockwell Nova" w:hAnsi="Rockwell Nova" w:cstheme="minorHAnsi"/>
                <w:sz w:val="20"/>
                <w:szCs w:val="20"/>
              </w:rPr>
              <w:t>c</w:t>
            </w:r>
            <w:r w:rsidRPr="00074AA4">
              <w:rPr>
                <w:rFonts w:ascii="Rockwell Nova" w:hAnsi="Rockwell Nova" w:cstheme="minorHAnsi"/>
                <w:sz w:val="20"/>
                <w:szCs w:val="20"/>
              </w:rPr>
              <w:t>e of infection</w:t>
            </w:r>
          </w:p>
        </w:tc>
        <w:tc>
          <w:tcPr>
            <w:tcW w:w="6804" w:type="dxa"/>
          </w:tcPr>
          <w:p w14:paraId="17E13CF1"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Increase cleaning hours to ensure deeper clean of all areas</w:t>
            </w:r>
          </w:p>
          <w:p w14:paraId="36EBB8C0"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Each teacher to have cleaning spray to be used to clean tables, handles, light switches and chair backs 4x per day: before school, before lunch, after lunch, after school.</w:t>
            </w:r>
          </w:p>
          <w:p w14:paraId="0C1B775E"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Main doors wiped down 3x per day</w:t>
            </w:r>
          </w:p>
          <w:p w14:paraId="14BF0DEB"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All told not to touch surfaces unless required</w:t>
            </w:r>
          </w:p>
          <w:p w14:paraId="0085AFC4"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No handshaking</w:t>
            </w:r>
          </w:p>
          <w:p w14:paraId="23B498F1"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Individual pens / pencils used</w:t>
            </w:r>
          </w:p>
          <w:p w14:paraId="625C2BDE" w14:textId="77777777"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Toilets cleaned 3x per day</w:t>
            </w:r>
          </w:p>
          <w:p w14:paraId="050BD295" w14:textId="4A107D5A" w:rsidR="00452088" w:rsidRPr="00074AA4" w:rsidRDefault="00452088" w:rsidP="00212F53">
            <w:pPr>
              <w:pStyle w:val="ListParagraph"/>
              <w:numPr>
                <w:ilvl w:val="0"/>
                <w:numId w:val="9"/>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Sanitiser at entrance for adults</w:t>
            </w:r>
            <w:r w:rsidR="00EA0278" w:rsidRPr="00074AA4">
              <w:rPr>
                <w:rFonts w:ascii="Rockwell Nova" w:hAnsi="Rockwell Nova" w:cstheme="minorHAnsi"/>
                <w:sz w:val="20"/>
                <w:szCs w:val="20"/>
              </w:rPr>
              <w:t xml:space="preserve"> / children</w:t>
            </w:r>
          </w:p>
        </w:tc>
        <w:tc>
          <w:tcPr>
            <w:tcW w:w="3060" w:type="dxa"/>
          </w:tcPr>
          <w:p w14:paraId="319A61B7"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3571EE97"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3D05FD11" w14:textId="77777777" w:rsidR="00452088" w:rsidRPr="00074AA4" w:rsidRDefault="00452088" w:rsidP="00C244BD">
            <w:pPr>
              <w:rPr>
                <w:rFonts w:ascii="Rockwell Nova" w:hAnsi="Rockwell Nova" w:cstheme="minorHAnsi"/>
              </w:rPr>
            </w:pPr>
            <w:r w:rsidRPr="00074AA4">
              <w:rPr>
                <w:rFonts w:ascii="Rockwell Nova" w:hAnsi="Rockwell Nova" w:cstheme="minorHAnsi"/>
              </w:rPr>
              <w:lastRenderedPageBreak/>
              <w:t>Reduced immunity</w:t>
            </w:r>
          </w:p>
        </w:tc>
        <w:tc>
          <w:tcPr>
            <w:tcW w:w="3119" w:type="dxa"/>
          </w:tcPr>
          <w:p w14:paraId="29CA4739"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Increased chance of infection</w:t>
            </w:r>
          </w:p>
        </w:tc>
        <w:tc>
          <w:tcPr>
            <w:tcW w:w="6804" w:type="dxa"/>
          </w:tcPr>
          <w:p w14:paraId="501B2B93" w14:textId="77777777" w:rsidR="00452088" w:rsidRPr="00074AA4" w:rsidRDefault="00452088" w:rsidP="00212F53">
            <w:pPr>
              <w:pStyle w:val="ListParagraph"/>
              <w:numPr>
                <w:ilvl w:val="0"/>
                <w:numId w:val="10"/>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All children with underlying medical condition </w:t>
            </w:r>
            <w:r w:rsidR="003C2F6E" w:rsidRPr="00074AA4">
              <w:rPr>
                <w:rFonts w:ascii="Rockwell Nova" w:hAnsi="Rockwell Nova" w:cstheme="minorHAnsi"/>
                <w:sz w:val="20"/>
                <w:szCs w:val="20"/>
              </w:rPr>
              <w:t xml:space="preserve">deemed by their care team to increase their vulnerability of coronavirus </w:t>
            </w:r>
            <w:r w:rsidRPr="00074AA4">
              <w:rPr>
                <w:rFonts w:ascii="Rockwell Nova" w:hAnsi="Rockwell Nova" w:cstheme="minorHAnsi"/>
                <w:sz w:val="20"/>
                <w:szCs w:val="20"/>
              </w:rPr>
              <w:t>to self-isolate (advice as of 17.3.20)</w:t>
            </w:r>
          </w:p>
          <w:p w14:paraId="2FA40AC5" w14:textId="77777777" w:rsidR="00762FF6" w:rsidRPr="00074AA4" w:rsidRDefault="00762FF6" w:rsidP="00212F53">
            <w:pPr>
              <w:pStyle w:val="ListParagraph"/>
              <w:numPr>
                <w:ilvl w:val="0"/>
                <w:numId w:val="10"/>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Daily list of children in school and reason for absence maintained</w:t>
            </w:r>
          </w:p>
          <w:p w14:paraId="3D638663" w14:textId="48CCF663" w:rsidR="00EA0278" w:rsidRPr="00074AA4" w:rsidRDefault="00EA0278" w:rsidP="00212F53">
            <w:pPr>
              <w:pStyle w:val="ListParagraph"/>
              <w:numPr>
                <w:ilvl w:val="0"/>
                <w:numId w:val="10"/>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Check all </w:t>
            </w:r>
            <w:r w:rsidR="009D7B66" w:rsidRPr="00074AA4">
              <w:rPr>
                <w:rFonts w:ascii="Rockwell Nova" w:hAnsi="Rockwell Nova" w:cstheme="minorHAnsi"/>
                <w:sz w:val="20"/>
                <w:szCs w:val="20"/>
              </w:rPr>
              <w:t>isolation periods are adhered to</w:t>
            </w:r>
          </w:p>
        </w:tc>
        <w:tc>
          <w:tcPr>
            <w:tcW w:w="3060" w:type="dxa"/>
          </w:tcPr>
          <w:p w14:paraId="2E275198"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1DF8A214"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6EDADD6F" w14:textId="77777777" w:rsidR="00452088" w:rsidRPr="00074AA4" w:rsidRDefault="00452088" w:rsidP="00C244BD">
            <w:pPr>
              <w:rPr>
                <w:rFonts w:ascii="Rockwell Nova" w:hAnsi="Rockwell Nova" w:cstheme="minorHAnsi"/>
              </w:rPr>
            </w:pPr>
            <w:r w:rsidRPr="00074AA4">
              <w:rPr>
                <w:rFonts w:ascii="Rockwell Nova" w:hAnsi="Rockwell Nova" w:cstheme="minorHAnsi"/>
              </w:rPr>
              <w:t>Person becomes ill at school</w:t>
            </w:r>
          </w:p>
        </w:tc>
        <w:tc>
          <w:tcPr>
            <w:tcW w:w="3119" w:type="dxa"/>
          </w:tcPr>
          <w:p w14:paraId="5D6DEF92"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Increased risk of transmission to others  </w:t>
            </w:r>
          </w:p>
        </w:tc>
        <w:tc>
          <w:tcPr>
            <w:tcW w:w="6804" w:type="dxa"/>
          </w:tcPr>
          <w:p w14:paraId="5D8CA4CE" w14:textId="5336E7F2" w:rsidR="00452088" w:rsidRPr="00074AA4" w:rsidRDefault="00452088" w:rsidP="00212F53">
            <w:pPr>
              <w:pStyle w:val="ListParagraph"/>
              <w:numPr>
                <w:ilvl w:val="0"/>
                <w:numId w:val="10"/>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Child to wait in well-ventilated area away from other children and the main entrance until adult arrives to collect</w:t>
            </w:r>
          </w:p>
        </w:tc>
        <w:tc>
          <w:tcPr>
            <w:tcW w:w="3060" w:type="dxa"/>
          </w:tcPr>
          <w:p w14:paraId="779B5AD5"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630541" w:rsidRPr="00074AA4" w14:paraId="7E0E1F54"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3CD4507C" w14:textId="77777777" w:rsidR="00630541" w:rsidRPr="00074AA4" w:rsidRDefault="00630541" w:rsidP="00DD5D73">
            <w:pPr>
              <w:rPr>
                <w:rFonts w:ascii="Rockwell Nova" w:hAnsi="Rockwell Nova" w:cstheme="minorHAnsi"/>
              </w:rPr>
            </w:pPr>
            <w:r w:rsidRPr="00074AA4">
              <w:rPr>
                <w:rFonts w:ascii="Rockwell Nova" w:hAnsi="Rockwell Nova" w:cstheme="minorHAnsi"/>
              </w:rPr>
              <w:t>Closure</w:t>
            </w:r>
          </w:p>
        </w:tc>
        <w:tc>
          <w:tcPr>
            <w:tcW w:w="3119" w:type="dxa"/>
          </w:tcPr>
          <w:p w14:paraId="382074D9" w14:textId="77777777" w:rsidR="00630541" w:rsidRPr="00074AA4" w:rsidRDefault="00630541" w:rsidP="00DD5D73">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p>
        </w:tc>
        <w:tc>
          <w:tcPr>
            <w:tcW w:w="6804" w:type="dxa"/>
          </w:tcPr>
          <w:p w14:paraId="502F6D77" w14:textId="29CBA914" w:rsidR="00630541" w:rsidRPr="00074AA4" w:rsidRDefault="00630541" w:rsidP="00212F53">
            <w:pPr>
              <w:pStyle w:val="7Tablecopybulleted"/>
              <w:ind w:left="323" w:hanging="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Closure procedure checked and known by SLT and identified individuals</w:t>
            </w:r>
          </w:p>
          <w:p w14:paraId="468756C1" w14:textId="77777777" w:rsidR="00630541" w:rsidRPr="00074AA4" w:rsidRDefault="00630541" w:rsidP="00212F53">
            <w:pPr>
              <w:pStyle w:val="7Tablecopybulleted"/>
              <w:ind w:left="323" w:hanging="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 xml:space="preserve">Contact suppliers and </w:t>
            </w:r>
            <w:proofErr w:type="gramStart"/>
            <w:r w:rsidRPr="00074AA4">
              <w:rPr>
                <w:rFonts w:ascii="Rockwell Nova" w:hAnsi="Rockwell Nova" w:cstheme="minorHAnsi"/>
                <w:szCs w:val="20"/>
              </w:rPr>
              <w:t>make arrangements</w:t>
            </w:r>
            <w:proofErr w:type="gramEnd"/>
            <w:r w:rsidRPr="00074AA4">
              <w:rPr>
                <w:rFonts w:ascii="Rockwell Nova" w:hAnsi="Rockwell Nova" w:cstheme="minorHAnsi"/>
                <w:szCs w:val="20"/>
              </w:rPr>
              <w:t xml:space="preserve"> for the closure period </w:t>
            </w:r>
          </w:p>
          <w:p w14:paraId="511812DD" w14:textId="77777777" w:rsidR="00630541" w:rsidRPr="00074AA4" w:rsidRDefault="00630541" w:rsidP="00212F53">
            <w:pPr>
              <w:pStyle w:val="7Tablecopybulleted"/>
              <w:ind w:left="323" w:hanging="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Check with your cleaning team/supplier about arrangements for a deep clean while the school is closed</w:t>
            </w:r>
          </w:p>
          <w:p w14:paraId="23987F94" w14:textId="77777777" w:rsidR="00630541" w:rsidRPr="00074AA4" w:rsidRDefault="00630541" w:rsidP="00212F53">
            <w:pPr>
              <w:pStyle w:val="7Tablecopybulleted"/>
              <w:ind w:left="323" w:hanging="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Contact anyone else who would normally be using the school premises during term time (such as club providers or those who have booked lettings) to inform them that the school will be closing</w:t>
            </w:r>
          </w:p>
          <w:p w14:paraId="2C631BB2" w14:textId="77777777" w:rsidR="00630541" w:rsidRPr="00074AA4" w:rsidRDefault="00630541" w:rsidP="00212F53">
            <w:pPr>
              <w:pStyle w:val="7Tablecopybulleted"/>
              <w:ind w:left="323" w:hanging="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Communication plan in place</w:t>
            </w:r>
          </w:p>
        </w:tc>
        <w:tc>
          <w:tcPr>
            <w:tcW w:w="3060" w:type="dxa"/>
          </w:tcPr>
          <w:p w14:paraId="712A47B7" w14:textId="77777777" w:rsidR="00630541" w:rsidRPr="00074AA4" w:rsidRDefault="00630541" w:rsidP="00DD5D73">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54439708"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101B90C1" w14:textId="77777777" w:rsidR="00452088" w:rsidRPr="00074AA4" w:rsidRDefault="00452088" w:rsidP="00C244BD">
            <w:pPr>
              <w:rPr>
                <w:rFonts w:ascii="Rockwell Nova" w:hAnsi="Rockwell Nova" w:cstheme="minorHAnsi"/>
              </w:rPr>
            </w:pPr>
            <w:r w:rsidRPr="00074AA4">
              <w:rPr>
                <w:rFonts w:ascii="Rockwell Nova" w:hAnsi="Rockwell Nova" w:cstheme="minorHAnsi"/>
              </w:rPr>
              <w:t>Day to day online activities are disrupted</w:t>
            </w:r>
          </w:p>
          <w:p w14:paraId="0C8D04CC" w14:textId="4DBE04A5" w:rsidR="001F133D" w:rsidRPr="00074AA4" w:rsidRDefault="001F133D" w:rsidP="00C244BD">
            <w:pPr>
              <w:rPr>
                <w:rFonts w:ascii="Rockwell Nova" w:hAnsi="Rockwell Nova" w:cstheme="minorHAnsi"/>
              </w:rPr>
            </w:pPr>
          </w:p>
          <w:p w14:paraId="18FDC0EE" w14:textId="77777777" w:rsidR="00452088" w:rsidRPr="00074AA4" w:rsidRDefault="00452088" w:rsidP="00C244BD">
            <w:pPr>
              <w:rPr>
                <w:rFonts w:ascii="Rockwell Nova" w:hAnsi="Rockwell Nova" w:cstheme="minorHAnsi"/>
              </w:rPr>
            </w:pPr>
          </w:p>
        </w:tc>
        <w:tc>
          <w:tcPr>
            <w:tcW w:w="3119" w:type="dxa"/>
          </w:tcPr>
          <w:p w14:paraId="59DF347D"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Additional hours will not be paid</w:t>
            </w:r>
          </w:p>
        </w:tc>
        <w:tc>
          <w:tcPr>
            <w:tcW w:w="6804" w:type="dxa"/>
          </w:tcPr>
          <w:p w14:paraId="597F5101" w14:textId="77777777" w:rsidR="00630541" w:rsidRPr="00074AA4" w:rsidRDefault="00630541" w:rsidP="00212F53">
            <w:pPr>
              <w:pStyle w:val="ListParagraph"/>
              <w:numPr>
                <w:ilvl w:val="0"/>
                <w:numId w:val="1"/>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bookmarkStart w:id="0" w:name="_GoBack"/>
            <w:bookmarkEnd w:id="0"/>
            <w:r w:rsidRPr="00074AA4">
              <w:rPr>
                <w:rFonts w:ascii="Rockwell Nova" w:hAnsi="Rockwell Nova" w:cstheme="minorHAnsi"/>
                <w:sz w:val="20"/>
                <w:szCs w:val="20"/>
              </w:rPr>
              <w:t>Process in place for agreeing additional hours in advance</w:t>
            </w:r>
          </w:p>
          <w:p w14:paraId="62ED8AEE" w14:textId="4B06AA86" w:rsidR="00B729FA" w:rsidRPr="00074AA4" w:rsidRDefault="00767AF1" w:rsidP="00212F53">
            <w:pPr>
              <w:pStyle w:val="ListParagraph"/>
              <w:numPr>
                <w:ilvl w:val="0"/>
                <w:numId w:val="1"/>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w:t>
            </w:r>
            <w:r w:rsidR="00452088" w:rsidRPr="00074AA4">
              <w:rPr>
                <w:rFonts w:ascii="Rockwell Nova" w:hAnsi="Rockwell Nova" w:cstheme="minorHAnsi"/>
                <w:sz w:val="20"/>
                <w:szCs w:val="20"/>
              </w:rPr>
              <w:t>taff register hours weekly</w:t>
            </w:r>
            <w:r w:rsidR="00B729FA" w:rsidRPr="00074AA4">
              <w:rPr>
                <w:rFonts w:ascii="Rockwell Nova" w:hAnsi="Rockwell Nova" w:cstheme="minorHAnsi"/>
                <w:sz w:val="20"/>
                <w:szCs w:val="20"/>
              </w:rPr>
              <w:t xml:space="preserve"> via emailed form </w:t>
            </w:r>
          </w:p>
          <w:p w14:paraId="4DF7BF67" w14:textId="30847C9C" w:rsidR="00B729FA" w:rsidRPr="00074AA4" w:rsidRDefault="00767AF1" w:rsidP="00212F53">
            <w:pPr>
              <w:pStyle w:val="ListParagraph"/>
              <w:numPr>
                <w:ilvl w:val="0"/>
                <w:numId w:val="1"/>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w:t>
            </w:r>
            <w:r w:rsidR="00271B6C">
              <w:rPr>
                <w:rFonts w:ascii="Rockwell Nova" w:hAnsi="Rockwell Nova" w:cstheme="minorHAnsi"/>
                <w:sz w:val="20"/>
                <w:szCs w:val="20"/>
              </w:rPr>
              <w:t>B</w:t>
            </w:r>
            <w:r w:rsidRPr="00074AA4">
              <w:rPr>
                <w:rFonts w:ascii="Rockwell Nova" w:hAnsi="Rockwell Nova" w:cstheme="minorHAnsi"/>
                <w:sz w:val="20"/>
                <w:szCs w:val="20"/>
              </w:rPr>
              <w:t>M</w:t>
            </w:r>
            <w:r w:rsidR="00B729FA" w:rsidRPr="00074AA4">
              <w:rPr>
                <w:rFonts w:ascii="Rockwell Nova" w:hAnsi="Rockwell Nova" w:cstheme="minorHAnsi"/>
                <w:sz w:val="20"/>
                <w:szCs w:val="20"/>
              </w:rPr>
              <w:t xml:space="preserve"> access the portal from home to maintain payments and any contract changes</w:t>
            </w:r>
          </w:p>
          <w:p w14:paraId="34769E52" w14:textId="43A5B0A6" w:rsidR="00630541" w:rsidRPr="00777FB3" w:rsidRDefault="00767AF1" w:rsidP="00777FB3">
            <w:pPr>
              <w:pStyle w:val="ListParagraph"/>
              <w:numPr>
                <w:ilvl w:val="0"/>
                <w:numId w:val="1"/>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Identify need for others who need access</w:t>
            </w:r>
            <w:r w:rsidR="00B729FA" w:rsidRPr="00074AA4">
              <w:rPr>
                <w:rFonts w:ascii="Rockwell Nova" w:hAnsi="Rockwell Nova" w:cstheme="minorHAnsi"/>
                <w:sz w:val="20"/>
                <w:szCs w:val="20"/>
              </w:rPr>
              <w:t xml:space="preserve"> via </w:t>
            </w:r>
            <w:r w:rsidRPr="00074AA4">
              <w:rPr>
                <w:rFonts w:ascii="Rockwell Nova" w:hAnsi="Rockwell Nova" w:cstheme="minorHAnsi"/>
                <w:sz w:val="20"/>
                <w:szCs w:val="20"/>
              </w:rPr>
              <w:t>remote link to be organised and approved</w:t>
            </w:r>
          </w:p>
        </w:tc>
        <w:tc>
          <w:tcPr>
            <w:tcW w:w="3060" w:type="dxa"/>
          </w:tcPr>
          <w:p w14:paraId="45A489B4"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7071091F"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4005E32D" w14:textId="77777777" w:rsidR="00452088" w:rsidRPr="00074AA4" w:rsidRDefault="00452088" w:rsidP="00C244BD">
            <w:pPr>
              <w:rPr>
                <w:rFonts w:ascii="Rockwell Nova" w:hAnsi="Rockwell Nova" w:cstheme="minorHAnsi"/>
              </w:rPr>
            </w:pPr>
          </w:p>
        </w:tc>
        <w:tc>
          <w:tcPr>
            <w:tcW w:w="3119" w:type="dxa"/>
          </w:tcPr>
          <w:p w14:paraId="3CE903F3"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Invoices cannot be paid</w:t>
            </w:r>
          </w:p>
        </w:tc>
        <w:tc>
          <w:tcPr>
            <w:tcW w:w="6804" w:type="dxa"/>
          </w:tcPr>
          <w:p w14:paraId="58626042" w14:textId="77777777" w:rsidR="00452088" w:rsidRPr="00074AA4" w:rsidRDefault="00767AF1" w:rsidP="00777FB3">
            <w:pPr>
              <w:pStyle w:val="ListParagraph"/>
              <w:numPr>
                <w:ilvl w:val="0"/>
                <w:numId w:val="2"/>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w:t>
            </w:r>
            <w:r w:rsidR="00762FF6" w:rsidRPr="00074AA4">
              <w:rPr>
                <w:rFonts w:ascii="Rockwell Nova" w:hAnsi="Rockwell Nova" w:cstheme="minorHAnsi"/>
                <w:sz w:val="20"/>
                <w:szCs w:val="20"/>
              </w:rPr>
              <w:t>lear</w:t>
            </w:r>
            <w:r w:rsidR="009E3970" w:rsidRPr="00074AA4">
              <w:rPr>
                <w:rFonts w:ascii="Rockwell Nova" w:hAnsi="Rockwell Nova" w:cstheme="minorHAnsi"/>
                <w:sz w:val="20"/>
                <w:szCs w:val="20"/>
              </w:rPr>
              <w:t xml:space="preserve"> all</w:t>
            </w:r>
            <w:r w:rsidR="00762FF6" w:rsidRPr="00074AA4">
              <w:rPr>
                <w:rFonts w:ascii="Rockwell Nova" w:hAnsi="Rockwell Nova" w:cstheme="minorHAnsi"/>
                <w:sz w:val="20"/>
                <w:szCs w:val="20"/>
              </w:rPr>
              <w:t xml:space="preserve"> invoices to date </w:t>
            </w:r>
          </w:p>
          <w:p w14:paraId="52494982" w14:textId="205CC8AA" w:rsidR="009E3970" w:rsidRPr="00074AA4" w:rsidRDefault="009E3970" w:rsidP="00777FB3">
            <w:pPr>
              <w:pStyle w:val="ListParagraph"/>
              <w:numPr>
                <w:ilvl w:val="0"/>
                <w:numId w:val="2"/>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proofErr w:type="gramStart"/>
            <w:r w:rsidRPr="00074AA4">
              <w:rPr>
                <w:rFonts w:ascii="Rockwell Nova" w:hAnsi="Rockwell Nova" w:cstheme="minorHAnsi"/>
                <w:sz w:val="20"/>
                <w:szCs w:val="20"/>
              </w:rPr>
              <w:t>Make arrangements</w:t>
            </w:r>
            <w:proofErr w:type="gramEnd"/>
            <w:r w:rsidRPr="00074AA4">
              <w:rPr>
                <w:rFonts w:ascii="Rockwell Nova" w:hAnsi="Rockwell Nova" w:cstheme="minorHAnsi"/>
                <w:sz w:val="20"/>
                <w:szCs w:val="20"/>
              </w:rPr>
              <w:t xml:space="preserve"> for remote access to enable payment of ongoing contracts</w:t>
            </w:r>
          </w:p>
        </w:tc>
        <w:tc>
          <w:tcPr>
            <w:tcW w:w="3060" w:type="dxa"/>
          </w:tcPr>
          <w:p w14:paraId="6095DDF6"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382FDD98"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3B77D389" w14:textId="77777777" w:rsidR="00452088" w:rsidRPr="00074AA4" w:rsidRDefault="00452088" w:rsidP="00C244BD">
            <w:pPr>
              <w:rPr>
                <w:rFonts w:ascii="Rockwell Nova" w:hAnsi="Rockwell Nova" w:cstheme="minorHAnsi"/>
              </w:rPr>
            </w:pPr>
          </w:p>
        </w:tc>
        <w:tc>
          <w:tcPr>
            <w:tcW w:w="3119" w:type="dxa"/>
          </w:tcPr>
          <w:p w14:paraId="7EFB108C"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Server goes down</w:t>
            </w:r>
          </w:p>
        </w:tc>
        <w:tc>
          <w:tcPr>
            <w:tcW w:w="6804" w:type="dxa"/>
          </w:tcPr>
          <w:p w14:paraId="00B6CCA4" w14:textId="77777777" w:rsidR="00452088" w:rsidRPr="00074AA4" w:rsidRDefault="00762FF6" w:rsidP="00777FB3">
            <w:pPr>
              <w:pStyle w:val="ListParagraph"/>
              <w:numPr>
                <w:ilvl w:val="0"/>
                <w:numId w:val="3"/>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Site Manager</w:t>
            </w:r>
            <w:r w:rsidR="00452088" w:rsidRPr="00074AA4">
              <w:rPr>
                <w:rFonts w:ascii="Rockwell Nova" w:hAnsi="Rockwell Nova" w:cstheme="minorHAnsi"/>
                <w:sz w:val="20"/>
                <w:szCs w:val="20"/>
              </w:rPr>
              <w:t xml:space="preserve"> has access to school site to re-start the server</w:t>
            </w:r>
          </w:p>
          <w:p w14:paraId="7FD553C4" w14:textId="1D6B16E9" w:rsidR="00762FF6" w:rsidRPr="00074AA4" w:rsidRDefault="00555DB7" w:rsidP="00777FB3">
            <w:pPr>
              <w:pStyle w:val="ListParagraph"/>
              <w:numPr>
                <w:ilvl w:val="0"/>
                <w:numId w:val="3"/>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Ensure </w:t>
            </w:r>
            <w:r w:rsidR="00762FF6" w:rsidRPr="00074AA4">
              <w:rPr>
                <w:rFonts w:ascii="Rockwell Nova" w:hAnsi="Rockwell Nova" w:cstheme="minorHAnsi"/>
                <w:sz w:val="20"/>
                <w:szCs w:val="20"/>
              </w:rPr>
              <w:t>remote</w:t>
            </w:r>
            <w:r w:rsidRPr="00074AA4">
              <w:rPr>
                <w:rFonts w:ascii="Rockwell Nova" w:hAnsi="Rockwell Nova" w:cstheme="minorHAnsi"/>
                <w:sz w:val="20"/>
                <w:szCs w:val="20"/>
              </w:rPr>
              <w:t xml:space="preserve"> links working </w:t>
            </w:r>
            <w:r w:rsidR="00762FF6" w:rsidRPr="00074AA4">
              <w:rPr>
                <w:rFonts w:ascii="Rockwell Nova" w:hAnsi="Rockwell Nova" w:cstheme="minorHAnsi"/>
                <w:sz w:val="20"/>
                <w:szCs w:val="20"/>
              </w:rPr>
              <w:t xml:space="preserve">to </w:t>
            </w:r>
            <w:r w:rsidR="00134B8C">
              <w:rPr>
                <w:rFonts w:ascii="Rockwell Nova" w:hAnsi="Rockwell Nova" w:cstheme="minorHAnsi"/>
                <w:sz w:val="20"/>
                <w:szCs w:val="20"/>
              </w:rPr>
              <w:t xml:space="preserve">provide </w:t>
            </w:r>
            <w:r w:rsidR="00762FF6" w:rsidRPr="00074AA4">
              <w:rPr>
                <w:rFonts w:ascii="Rockwell Nova" w:hAnsi="Rockwell Nova" w:cstheme="minorHAnsi"/>
                <w:sz w:val="20"/>
                <w:szCs w:val="20"/>
              </w:rPr>
              <w:t>maint</w:t>
            </w:r>
            <w:r w:rsidR="00134B8C">
              <w:rPr>
                <w:rFonts w:ascii="Rockwell Nova" w:hAnsi="Rockwell Nova" w:cstheme="minorHAnsi"/>
                <w:sz w:val="20"/>
                <w:szCs w:val="20"/>
              </w:rPr>
              <w:t xml:space="preserve">enance </w:t>
            </w:r>
            <w:r w:rsidR="00762FF6" w:rsidRPr="00074AA4">
              <w:rPr>
                <w:rFonts w:ascii="Rockwell Nova" w:hAnsi="Rockwell Nova" w:cstheme="minorHAnsi"/>
                <w:sz w:val="20"/>
                <w:szCs w:val="20"/>
              </w:rPr>
              <w:t xml:space="preserve"> </w:t>
            </w:r>
          </w:p>
          <w:p w14:paraId="35FB7C24" w14:textId="33E38D31" w:rsidR="00452088" w:rsidRPr="00074AA4" w:rsidRDefault="00555DB7" w:rsidP="00777FB3">
            <w:pPr>
              <w:pStyle w:val="ListParagraph"/>
              <w:numPr>
                <w:ilvl w:val="0"/>
                <w:numId w:val="3"/>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Administrative function identified to support remote workers</w:t>
            </w:r>
            <w:r w:rsidR="00BD0923" w:rsidRPr="00074AA4">
              <w:rPr>
                <w:rFonts w:ascii="Rockwell Nova" w:hAnsi="Rockwell Nova" w:cstheme="minorHAnsi"/>
                <w:sz w:val="20"/>
                <w:szCs w:val="20"/>
              </w:rPr>
              <w:t xml:space="preserve">, </w:t>
            </w:r>
            <w:r w:rsidR="001610A9" w:rsidRPr="00074AA4">
              <w:rPr>
                <w:rFonts w:ascii="Rockwell Nova" w:hAnsi="Rockwell Nova" w:cstheme="minorHAnsi"/>
                <w:sz w:val="20"/>
                <w:szCs w:val="20"/>
              </w:rPr>
              <w:t>basic support to ensure access and login routines are maintained</w:t>
            </w:r>
            <w:r w:rsidR="00762FF6" w:rsidRPr="00074AA4">
              <w:rPr>
                <w:rFonts w:ascii="Rockwell Nova" w:hAnsi="Rockwell Nova" w:cstheme="minorHAnsi"/>
                <w:sz w:val="20"/>
                <w:szCs w:val="20"/>
              </w:rPr>
              <w:t xml:space="preserve"> </w:t>
            </w:r>
            <w:r w:rsidR="00452088" w:rsidRPr="00074AA4">
              <w:rPr>
                <w:rFonts w:ascii="Rockwell Nova" w:hAnsi="Rockwell Nova" w:cstheme="minorHAnsi"/>
                <w:sz w:val="20"/>
                <w:szCs w:val="20"/>
              </w:rPr>
              <w:t xml:space="preserve"> </w:t>
            </w:r>
          </w:p>
        </w:tc>
        <w:tc>
          <w:tcPr>
            <w:tcW w:w="3060" w:type="dxa"/>
          </w:tcPr>
          <w:p w14:paraId="0BD652B7"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0A8117B1"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1F54E304" w14:textId="77777777" w:rsidR="00452088" w:rsidRPr="00074AA4" w:rsidRDefault="00452088" w:rsidP="00C244BD">
            <w:pPr>
              <w:rPr>
                <w:rFonts w:ascii="Rockwell Nova" w:hAnsi="Rockwell Nova" w:cstheme="minorHAnsi"/>
              </w:rPr>
            </w:pPr>
          </w:p>
        </w:tc>
        <w:tc>
          <w:tcPr>
            <w:tcW w:w="3119" w:type="dxa"/>
          </w:tcPr>
          <w:p w14:paraId="1695DF48"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Fire alarm or intruder alarm</w:t>
            </w:r>
          </w:p>
        </w:tc>
        <w:tc>
          <w:tcPr>
            <w:tcW w:w="6804" w:type="dxa"/>
          </w:tcPr>
          <w:p w14:paraId="0EA383EF" w14:textId="11875F8E" w:rsidR="00452088" w:rsidRPr="00074AA4" w:rsidRDefault="001610A9" w:rsidP="00777FB3">
            <w:pPr>
              <w:pStyle w:val="ListParagraph"/>
              <w:numPr>
                <w:ilvl w:val="0"/>
                <w:numId w:val="3"/>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Site Manager</w:t>
            </w:r>
            <w:r w:rsidR="00452088" w:rsidRPr="00074AA4">
              <w:rPr>
                <w:rFonts w:ascii="Rockwell Nova" w:hAnsi="Rockwell Nova" w:cstheme="minorHAnsi"/>
                <w:sz w:val="20"/>
                <w:szCs w:val="20"/>
              </w:rPr>
              <w:t xml:space="preserve"> can access the school to manage this process </w:t>
            </w:r>
          </w:p>
          <w:p w14:paraId="320912D6" w14:textId="5DECFA58" w:rsidR="00452088" w:rsidRPr="00074AA4" w:rsidRDefault="001610A9" w:rsidP="00777FB3">
            <w:pPr>
              <w:pStyle w:val="ListParagraph"/>
              <w:numPr>
                <w:ilvl w:val="0"/>
                <w:numId w:val="3"/>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Second person to be identified</w:t>
            </w:r>
            <w:r w:rsidR="00762FF6" w:rsidRPr="00074AA4">
              <w:rPr>
                <w:rFonts w:ascii="Rockwell Nova" w:hAnsi="Rockwell Nova" w:cstheme="minorHAnsi"/>
                <w:sz w:val="20"/>
                <w:szCs w:val="20"/>
              </w:rPr>
              <w:t xml:space="preserve"> </w:t>
            </w:r>
          </w:p>
        </w:tc>
        <w:tc>
          <w:tcPr>
            <w:tcW w:w="3060" w:type="dxa"/>
          </w:tcPr>
          <w:p w14:paraId="21245943"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1DB3B949"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15768532" w14:textId="6046D0CC" w:rsidR="00452088" w:rsidRPr="00074AA4" w:rsidRDefault="00EF5034" w:rsidP="00C244BD">
            <w:pPr>
              <w:rPr>
                <w:rFonts w:ascii="Rockwell Nova" w:hAnsi="Rockwell Nova" w:cstheme="minorHAnsi"/>
              </w:rPr>
            </w:pPr>
            <w:r w:rsidRPr="00074AA4">
              <w:rPr>
                <w:rFonts w:ascii="Rockwell Nova" w:hAnsi="Rockwell Nova" w:cstheme="minorHAnsi"/>
              </w:rPr>
              <w:lastRenderedPageBreak/>
              <w:t>Excessive extreme illness</w:t>
            </w:r>
          </w:p>
        </w:tc>
        <w:tc>
          <w:tcPr>
            <w:tcW w:w="3119" w:type="dxa"/>
          </w:tcPr>
          <w:p w14:paraId="7EE082DC" w14:textId="7BA763C5" w:rsidR="00452088" w:rsidRPr="00074AA4" w:rsidRDefault="00EF5034"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Reduce impact</w:t>
            </w:r>
          </w:p>
        </w:tc>
        <w:tc>
          <w:tcPr>
            <w:tcW w:w="6804" w:type="dxa"/>
          </w:tcPr>
          <w:p w14:paraId="3A9DD557" w14:textId="77777777" w:rsidR="00452088" w:rsidRPr="00074AA4" w:rsidRDefault="00EF5034" w:rsidP="00777FB3">
            <w:pPr>
              <w:pStyle w:val="ListParagraph"/>
              <w:numPr>
                <w:ilvl w:val="0"/>
                <w:numId w:val="4"/>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All vulnerable staff </w:t>
            </w:r>
            <w:r w:rsidR="00F65D20" w:rsidRPr="00074AA4">
              <w:rPr>
                <w:rFonts w:ascii="Rockwell Nova" w:hAnsi="Rockwell Nova" w:cstheme="minorHAnsi"/>
                <w:sz w:val="20"/>
                <w:szCs w:val="20"/>
              </w:rPr>
              <w:t>identified,</w:t>
            </w:r>
            <w:r w:rsidRPr="00074AA4">
              <w:rPr>
                <w:rFonts w:ascii="Rockwell Nova" w:hAnsi="Rockwell Nova" w:cstheme="minorHAnsi"/>
                <w:sz w:val="20"/>
                <w:szCs w:val="20"/>
              </w:rPr>
              <w:t xml:space="preserve"> and any essential roles reassigned to other lower risk individuals </w:t>
            </w:r>
            <w:r w:rsidR="00961418" w:rsidRPr="00074AA4">
              <w:rPr>
                <w:rFonts w:ascii="Rockwell Nova" w:hAnsi="Rockwell Nova" w:cstheme="minorHAnsi"/>
                <w:sz w:val="20"/>
                <w:szCs w:val="20"/>
              </w:rPr>
              <w:t xml:space="preserve">(supported by </w:t>
            </w:r>
            <w:r w:rsidR="002678EC" w:rsidRPr="00074AA4">
              <w:rPr>
                <w:rFonts w:ascii="Rockwell Nova" w:hAnsi="Rockwell Nova" w:cstheme="minorHAnsi"/>
                <w:sz w:val="20"/>
                <w:szCs w:val="20"/>
              </w:rPr>
              <w:t>other persons)</w:t>
            </w:r>
          </w:p>
          <w:p w14:paraId="06093EDE" w14:textId="512A82D5" w:rsidR="00F65D20" w:rsidRPr="00074AA4" w:rsidRDefault="00F65D20" w:rsidP="00777FB3">
            <w:pPr>
              <w:pStyle w:val="ListParagraph"/>
              <w:numPr>
                <w:ilvl w:val="0"/>
                <w:numId w:val="4"/>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All persons to have </w:t>
            </w:r>
            <w:r w:rsidR="00ED2D21" w:rsidRPr="00074AA4">
              <w:rPr>
                <w:rFonts w:ascii="Rockwell Nova" w:hAnsi="Rockwell Nova" w:cstheme="minorHAnsi"/>
                <w:sz w:val="20"/>
                <w:szCs w:val="20"/>
              </w:rPr>
              <w:t xml:space="preserve">2 additional </w:t>
            </w:r>
            <w:r w:rsidR="00B41B1A" w:rsidRPr="00074AA4">
              <w:rPr>
                <w:rFonts w:ascii="Rockwell Nova" w:hAnsi="Rockwell Nova" w:cstheme="minorHAnsi"/>
                <w:sz w:val="20"/>
                <w:szCs w:val="20"/>
              </w:rPr>
              <w:t>persons allocated to take on essential work of those falling ill</w:t>
            </w:r>
          </w:p>
        </w:tc>
        <w:tc>
          <w:tcPr>
            <w:tcW w:w="3060" w:type="dxa"/>
          </w:tcPr>
          <w:p w14:paraId="2BBD7163" w14:textId="77777777" w:rsidR="00452088" w:rsidRPr="00074AA4" w:rsidRDefault="00452088" w:rsidP="00C244BD">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4EA8421F"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7F1C6FC0" w14:textId="700FB506" w:rsidR="001F133D" w:rsidRPr="00074AA4" w:rsidRDefault="00EF5034" w:rsidP="00C244BD">
            <w:pPr>
              <w:rPr>
                <w:rFonts w:ascii="Rockwell Nova" w:hAnsi="Rockwell Nova" w:cstheme="minorHAnsi"/>
              </w:rPr>
            </w:pPr>
            <w:r w:rsidRPr="00074AA4">
              <w:rPr>
                <w:rFonts w:ascii="Rockwell Nova" w:hAnsi="Rockwell Nova" w:cstheme="minorHAnsi"/>
              </w:rPr>
              <w:t>Death</w:t>
            </w:r>
          </w:p>
        </w:tc>
        <w:tc>
          <w:tcPr>
            <w:tcW w:w="3119" w:type="dxa"/>
          </w:tcPr>
          <w:p w14:paraId="00F82219" w14:textId="47C31013" w:rsidR="00452088" w:rsidRPr="00074AA4" w:rsidRDefault="00EF5034"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Reduce impact </w:t>
            </w:r>
          </w:p>
        </w:tc>
        <w:tc>
          <w:tcPr>
            <w:tcW w:w="6804" w:type="dxa"/>
          </w:tcPr>
          <w:p w14:paraId="4A71F3D8" w14:textId="77777777" w:rsidR="00452088" w:rsidRPr="00074AA4" w:rsidRDefault="00B41B1A" w:rsidP="00777FB3">
            <w:pPr>
              <w:pStyle w:val="ListParagraph"/>
              <w:numPr>
                <w:ilvl w:val="0"/>
                <w:numId w:val="4"/>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As above. </w:t>
            </w:r>
            <w:r w:rsidR="0098444F" w:rsidRPr="00074AA4">
              <w:rPr>
                <w:rFonts w:ascii="Rockwell Nova" w:hAnsi="Rockwell Nova" w:cstheme="minorHAnsi"/>
                <w:sz w:val="20"/>
                <w:szCs w:val="20"/>
              </w:rPr>
              <w:t xml:space="preserve">All staff to have </w:t>
            </w:r>
            <w:r w:rsidR="00DA70A2" w:rsidRPr="00074AA4">
              <w:rPr>
                <w:rFonts w:ascii="Rockwell Nova" w:hAnsi="Rockwell Nova" w:cstheme="minorHAnsi"/>
                <w:sz w:val="20"/>
                <w:szCs w:val="20"/>
              </w:rPr>
              <w:t xml:space="preserve">2 </w:t>
            </w:r>
            <w:r w:rsidR="0098444F" w:rsidRPr="00074AA4">
              <w:rPr>
                <w:rFonts w:ascii="Rockwell Nova" w:hAnsi="Rockwell Nova" w:cstheme="minorHAnsi"/>
                <w:sz w:val="20"/>
                <w:szCs w:val="20"/>
              </w:rPr>
              <w:t xml:space="preserve">identified </w:t>
            </w:r>
            <w:r w:rsidR="002F2A94" w:rsidRPr="00074AA4">
              <w:rPr>
                <w:rFonts w:ascii="Rockwell Nova" w:hAnsi="Rockwell Nova" w:cstheme="minorHAnsi"/>
                <w:sz w:val="20"/>
                <w:szCs w:val="20"/>
              </w:rPr>
              <w:t>persons to pick up essential work in event of death</w:t>
            </w:r>
          </w:p>
          <w:p w14:paraId="27A1EF8C" w14:textId="780784CC" w:rsidR="00DA70A2" w:rsidRPr="00074AA4" w:rsidRDefault="00DA70A2" w:rsidP="00777FB3">
            <w:pPr>
              <w:pStyle w:val="ListParagraph"/>
              <w:numPr>
                <w:ilvl w:val="0"/>
                <w:numId w:val="4"/>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Emergency crisis </w:t>
            </w:r>
            <w:r w:rsidR="00174BB4" w:rsidRPr="00074AA4">
              <w:rPr>
                <w:rFonts w:ascii="Rockwell Nova" w:hAnsi="Rockwell Nova" w:cstheme="minorHAnsi"/>
                <w:sz w:val="20"/>
                <w:szCs w:val="20"/>
              </w:rPr>
              <w:t>protocols in place to reduce demand on organisation</w:t>
            </w:r>
            <w:r w:rsidR="00C40890" w:rsidRPr="00074AA4">
              <w:rPr>
                <w:rFonts w:ascii="Rockwell Nova" w:hAnsi="Rockwell Nova" w:cstheme="minorHAnsi"/>
                <w:sz w:val="20"/>
                <w:szCs w:val="20"/>
              </w:rPr>
              <w:t xml:space="preserve">, </w:t>
            </w:r>
            <w:r w:rsidR="00174BB4" w:rsidRPr="00074AA4">
              <w:rPr>
                <w:rFonts w:ascii="Rockwell Nova" w:hAnsi="Rockwell Nova" w:cstheme="minorHAnsi"/>
                <w:sz w:val="20"/>
                <w:szCs w:val="20"/>
              </w:rPr>
              <w:t>halt any non-essential work</w:t>
            </w:r>
            <w:r w:rsidR="00C40890" w:rsidRPr="00074AA4">
              <w:rPr>
                <w:rFonts w:ascii="Rockwell Nova" w:hAnsi="Rockwell Nova" w:cstheme="minorHAnsi"/>
                <w:sz w:val="20"/>
                <w:szCs w:val="20"/>
              </w:rPr>
              <w:t xml:space="preserve"> and communicate to communities</w:t>
            </w:r>
          </w:p>
          <w:p w14:paraId="18FEF6F1" w14:textId="77777777" w:rsidR="00C40890" w:rsidRPr="00074AA4" w:rsidRDefault="00C40890" w:rsidP="00777FB3">
            <w:pPr>
              <w:pStyle w:val="ListParagraph"/>
              <w:numPr>
                <w:ilvl w:val="0"/>
                <w:numId w:val="4"/>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Leadership team members to have 3 identified persons to aid in crisis management situation. </w:t>
            </w:r>
          </w:p>
          <w:p w14:paraId="30450676" w14:textId="4CC81A88" w:rsidR="00AA650E" w:rsidRPr="00074AA4" w:rsidRDefault="00AA650E" w:rsidP="00777FB3">
            <w:pPr>
              <w:pStyle w:val="ListParagraph"/>
              <w:numPr>
                <w:ilvl w:val="0"/>
                <w:numId w:val="4"/>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Complete shutdown scenario </w:t>
            </w:r>
            <w:r w:rsidR="005E1C88" w:rsidRPr="00074AA4">
              <w:rPr>
                <w:rFonts w:ascii="Rockwell Nova" w:hAnsi="Rockwell Nova" w:cstheme="minorHAnsi"/>
                <w:sz w:val="20"/>
                <w:szCs w:val="20"/>
              </w:rPr>
              <w:t xml:space="preserve">identified – at what point </w:t>
            </w:r>
            <w:r w:rsidR="00C441E7" w:rsidRPr="00074AA4">
              <w:rPr>
                <w:rFonts w:ascii="Rockwell Nova" w:hAnsi="Rockwell Nova" w:cstheme="minorHAnsi"/>
                <w:sz w:val="20"/>
                <w:szCs w:val="20"/>
              </w:rPr>
              <w:t>is total shutdown of all operations required.</w:t>
            </w:r>
          </w:p>
        </w:tc>
        <w:tc>
          <w:tcPr>
            <w:tcW w:w="3060" w:type="dxa"/>
          </w:tcPr>
          <w:p w14:paraId="63159955"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0755D625"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27FD7CD9" w14:textId="77777777" w:rsidR="009925FE" w:rsidRPr="00074AA4" w:rsidRDefault="00545A59" w:rsidP="003543A9">
            <w:pPr>
              <w:rPr>
                <w:rFonts w:ascii="Rockwell Nova" w:hAnsi="Rockwell Nova" w:cstheme="minorHAnsi"/>
              </w:rPr>
            </w:pPr>
            <w:r w:rsidRPr="00074AA4">
              <w:rPr>
                <w:rFonts w:ascii="Rockwell Nova" w:hAnsi="Rockwell Nova" w:cstheme="minorHAnsi"/>
              </w:rPr>
              <w:t>Staff feel isolated</w:t>
            </w:r>
          </w:p>
          <w:p w14:paraId="42AB65A7" w14:textId="38CF93A9" w:rsidR="001F133D" w:rsidRPr="00074AA4" w:rsidRDefault="001F133D" w:rsidP="003543A9">
            <w:pPr>
              <w:rPr>
                <w:rFonts w:ascii="Rockwell Nova" w:hAnsi="Rockwell Nova" w:cstheme="minorHAnsi"/>
              </w:rPr>
            </w:pPr>
          </w:p>
        </w:tc>
        <w:tc>
          <w:tcPr>
            <w:tcW w:w="3119" w:type="dxa"/>
          </w:tcPr>
          <w:p w14:paraId="446782D2" w14:textId="77777777" w:rsidR="009925FE" w:rsidRPr="00074AA4" w:rsidRDefault="00545A59">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Mental health is reduced</w:t>
            </w:r>
          </w:p>
        </w:tc>
        <w:tc>
          <w:tcPr>
            <w:tcW w:w="6804" w:type="dxa"/>
          </w:tcPr>
          <w:p w14:paraId="5212933F" w14:textId="77777777" w:rsidR="009925FE" w:rsidRPr="00074AA4" w:rsidRDefault="00545A59" w:rsidP="00777FB3">
            <w:pPr>
              <w:pStyle w:val="ListParagraph"/>
              <w:numPr>
                <w:ilvl w:val="0"/>
                <w:numId w:val="6"/>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Staff are given access to online community</w:t>
            </w:r>
            <w:r w:rsidR="000A75F9" w:rsidRPr="00074AA4">
              <w:rPr>
                <w:rFonts w:ascii="Rockwell Nova" w:hAnsi="Rockwell Nova" w:cstheme="minorHAnsi"/>
                <w:sz w:val="20"/>
                <w:szCs w:val="20"/>
              </w:rPr>
              <w:t xml:space="preserve"> – all staff to check they can access from home</w:t>
            </w:r>
          </w:p>
          <w:p w14:paraId="2DA7B360" w14:textId="77777777" w:rsidR="00545A59" w:rsidRPr="00074AA4" w:rsidRDefault="00545A59" w:rsidP="00777FB3">
            <w:pPr>
              <w:pStyle w:val="ListParagraph"/>
              <w:numPr>
                <w:ilvl w:val="0"/>
                <w:numId w:val="6"/>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Emails sent daily by HT/DHT to all staff</w:t>
            </w:r>
          </w:p>
          <w:p w14:paraId="15993B66" w14:textId="77777777" w:rsidR="001F133D" w:rsidRPr="00074AA4" w:rsidRDefault="001F133D" w:rsidP="00777FB3">
            <w:pPr>
              <w:pStyle w:val="ListParagraph"/>
              <w:numPr>
                <w:ilvl w:val="0"/>
                <w:numId w:val="6"/>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All staff can be accessed via teachers to parents</w:t>
            </w:r>
          </w:p>
          <w:p w14:paraId="32888382" w14:textId="2FF030D0" w:rsidR="00545A59" w:rsidRPr="00074AA4" w:rsidRDefault="001610A9" w:rsidP="00777FB3">
            <w:pPr>
              <w:pStyle w:val="ListParagraph"/>
              <w:numPr>
                <w:ilvl w:val="0"/>
                <w:numId w:val="6"/>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Support </w:t>
            </w:r>
            <w:r w:rsidR="00545A59" w:rsidRPr="00074AA4">
              <w:rPr>
                <w:rFonts w:ascii="Rockwell Nova" w:hAnsi="Rockwell Nova" w:cstheme="minorHAnsi"/>
                <w:sz w:val="20"/>
                <w:szCs w:val="20"/>
              </w:rPr>
              <w:t xml:space="preserve">numbers given to all staff </w:t>
            </w:r>
            <w:r w:rsidR="00DA5317" w:rsidRPr="00074AA4">
              <w:rPr>
                <w:rFonts w:ascii="Rockwell Nova" w:hAnsi="Rockwell Nova" w:cstheme="minorHAnsi"/>
                <w:sz w:val="20"/>
                <w:szCs w:val="20"/>
              </w:rPr>
              <w:t>frequently during period of closure</w:t>
            </w:r>
          </w:p>
          <w:p w14:paraId="3A29E8B2" w14:textId="77777777" w:rsidR="00545A59" w:rsidRPr="00074AA4" w:rsidRDefault="00545A59" w:rsidP="00777FB3">
            <w:pPr>
              <w:pStyle w:val="ListParagraph"/>
              <w:numPr>
                <w:ilvl w:val="0"/>
                <w:numId w:val="6"/>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HT/DHT phone number available to staff</w:t>
            </w:r>
          </w:p>
        </w:tc>
        <w:tc>
          <w:tcPr>
            <w:tcW w:w="3060" w:type="dxa"/>
          </w:tcPr>
          <w:p w14:paraId="74D0BFAA" w14:textId="77777777" w:rsidR="009925FE" w:rsidRPr="00074AA4" w:rsidRDefault="009925FE">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3F4F10" w:rsidRPr="00074AA4" w14:paraId="456FBEB4"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48323D1A" w14:textId="6A401370" w:rsidR="003F4F10" w:rsidRPr="00074AA4" w:rsidRDefault="003F4F10" w:rsidP="00DD5D73">
            <w:pPr>
              <w:rPr>
                <w:rFonts w:ascii="Rockwell Nova" w:hAnsi="Rockwell Nova" w:cstheme="minorHAnsi"/>
              </w:rPr>
            </w:pPr>
            <w:r w:rsidRPr="00074AA4">
              <w:rPr>
                <w:rFonts w:ascii="Rockwell Nova" w:hAnsi="Rockwell Nova" w:cstheme="minorHAnsi"/>
              </w:rPr>
              <w:t>Children feeling of isolation</w:t>
            </w:r>
          </w:p>
        </w:tc>
        <w:tc>
          <w:tcPr>
            <w:tcW w:w="3119" w:type="dxa"/>
          </w:tcPr>
          <w:p w14:paraId="4A5EEDD4" w14:textId="77777777" w:rsidR="003F4F10" w:rsidRPr="00074AA4" w:rsidRDefault="003F4F10" w:rsidP="00DD5D73">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Mental health is reduced</w:t>
            </w:r>
          </w:p>
        </w:tc>
        <w:tc>
          <w:tcPr>
            <w:tcW w:w="6804" w:type="dxa"/>
          </w:tcPr>
          <w:p w14:paraId="36D6C09F" w14:textId="56A5FBFF" w:rsidR="003F4F10" w:rsidRPr="00074AA4" w:rsidRDefault="003F4F10"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Daily contact is made with children through </w:t>
            </w:r>
            <w:r w:rsidR="000E51DA">
              <w:rPr>
                <w:rFonts w:ascii="Rockwell Nova" w:hAnsi="Rockwell Nova" w:cstheme="minorHAnsi"/>
                <w:sz w:val="20"/>
                <w:szCs w:val="20"/>
              </w:rPr>
              <w:t>a</w:t>
            </w:r>
            <w:r w:rsidR="00A0576F" w:rsidRPr="00074AA4">
              <w:rPr>
                <w:rFonts w:ascii="Rockwell Nova" w:hAnsi="Rockwell Nova" w:cstheme="minorHAnsi"/>
                <w:sz w:val="20"/>
                <w:szCs w:val="20"/>
              </w:rPr>
              <w:t>pps</w:t>
            </w:r>
            <w:r w:rsidRPr="00074AA4">
              <w:rPr>
                <w:rFonts w:ascii="Rockwell Nova" w:hAnsi="Rockwell Nova" w:cstheme="minorHAnsi"/>
                <w:sz w:val="20"/>
                <w:szCs w:val="20"/>
              </w:rPr>
              <w:t xml:space="preserve"> / website / email.</w:t>
            </w:r>
          </w:p>
          <w:p w14:paraId="67A86F19" w14:textId="77777777" w:rsidR="003F4F10" w:rsidRPr="00074AA4" w:rsidRDefault="003F4F10"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Contact emails are shared for children to contact the school to ask for advice and guidance</w:t>
            </w:r>
          </w:p>
          <w:p w14:paraId="43BAFC08" w14:textId="77777777" w:rsidR="003F4F10" w:rsidRPr="00074AA4" w:rsidRDefault="003F4F10"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Child Line number is shared for children who may wish to talk about being alone: 0800 11 11</w:t>
            </w:r>
          </w:p>
          <w:p w14:paraId="41FBF3AA" w14:textId="27C32B75" w:rsidR="003F4F10" w:rsidRPr="00777FB3" w:rsidRDefault="003F4F10"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Curriculum focuses on well-being actions during the week that children can share together if possible</w:t>
            </w:r>
          </w:p>
        </w:tc>
        <w:tc>
          <w:tcPr>
            <w:tcW w:w="3060" w:type="dxa"/>
          </w:tcPr>
          <w:p w14:paraId="79BF92CD" w14:textId="77777777" w:rsidR="003F4F10" w:rsidRPr="00074AA4" w:rsidRDefault="003F4F10" w:rsidP="00DD5D73">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3F4F10" w:rsidRPr="00074AA4" w14:paraId="0FD811DC"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6AF3DF85" w14:textId="3BDEFF83" w:rsidR="003F4F10" w:rsidRPr="00074AA4" w:rsidRDefault="00F30365" w:rsidP="00DD5D73">
            <w:pPr>
              <w:rPr>
                <w:rFonts w:ascii="Rockwell Nova" w:hAnsi="Rockwell Nova" w:cstheme="minorHAnsi"/>
              </w:rPr>
            </w:pPr>
            <w:r w:rsidRPr="00074AA4">
              <w:rPr>
                <w:rFonts w:ascii="Rockwell Nova" w:hAnsi="Rockwell Nova" w:cstheme="minorHAnsi"/>
              </w:rPr>
              <w:t>Children loss of learning</w:t>
            </w:r>
          </w:p>
        </w:tc>
        <w:tc>
          <w:tcPr>
            <w:tcW w:w="3119" w:type="dxa"/>
          </w:tcPr>
          <w:p w14:paraId="28D2F33E" w14:textId="0AC447FF" w:rsidR="003F4F10" w:rsidRPr="00074AA4" w:rsidRDefault="00F30365" w:rsidP="00DD5D73">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Learning continues in some format</w:t>
            </w:r>
          </w:p>
        </w:tc>
        <w:tc>
          <w:tcPr>
            <w:tcW w:w="6804" w:type="dxa"/>
          </w:tcPr>
          <w:p w14:paraId="313D0C08" w14:textId="7E8E1862" w:rsidR="00BA5AB5" w:rsidRPr="00074AA4" w:rsidRDefault="00F30365" w:rsidP="00777FB3">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Remote access to learning and guidance is planned and support agreed in advance</w:t>
            </w:r>
          </w:p>
          <w:p w14:paraId="30835F57" w14:textId="1E80452E" w:rsidR="00BA5AB5" w:rsidRPr="00074AA4" w:rsidRDefault="00F30365" w:rsidP="00777FB3">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Training notes and pupil guidance are circulated in accessible format for all</w:t>
            </w:r>
          </w:p>
          <w:p w14:paraId="0DDAEAB9" w14:textId="34BEC585" w:rsidR="003F4F10" w:rsidRPr="00777FB3" w:rsidRDefault="003F4F10" w:rsidP="00777FB3">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Teachers reminded of AUP and required to be vigilant before sharing information</w:t>
            </w:r>
          </w:p>
        </w:tc>
        <w:tc>
          <w:tcPr>
            <w:tcW w:w="3060" w:type="dxa"/>
          </w:tcPr>
          <w:p w14:paraId="226B779A" w14:textId="77777777" w:rsidR="003F4F10" w:rsidRPr="00074AA4" w:rsidRDefault="003F4F10" w:rsidP="00DD5D73">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556E35F4"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030506D0" w14:textId="294610ED" w:rsidR="00545A59" w:rsidRPr="00074AA4" w:rsidRDefault="002345B1" w:rsidP="00D32DF9">
            <w:pPr>
              <w:rPr>
                <w:rFonts w:ascii="Rockwell Nova" w:hAnsi="Rockwell Nova" w:cstheme="minorHAnsi"/>
              </w:rPr>
            </w:pPr>
            <w:r w:rsidRPr="00074AA4">
              <w:rPr>
                <w:rFonts w:ascii="Rockwell Nova" w:hAnsi="Rockwell Nova" w:cstheme="minorHAnsi"/>
              </w:rPr>
              <w:lastRenderedPageBreak/>
              <w:t xml:space="preserve">Online learning routines </w:t>
            </w:r>
            <w:r w:rsidR="00282682" w:rsidRPr="00074AA4">
              <w:rPr>
                <w:rFonts w:ascii="Rockwell Nova" w:hAnsi="Rockwell Nova" w:cstheme="minorHAnsi"/>
              </w:rPr>
              <w:t>insecure</w:t>
            </w:r>
          </w:p>
        </w:tc>
        <w:tc>
          <w:tcPr>
            <w:tcW w:w="3119" w:type="dxa"/>
          </w:tcPr>
          <w:p w14:paraId="72E303F8" w14:textId="0936DD0C" w:rsidR="00545A59" w:rsidRPr="00074AA4" w:rsidRDefault="00282682" w:rsidP="00D32DF9">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Reduce chance of any safeguard issue or complaint</w:t>
            </w:r>
          </w:p>
        </w:tc>
        <w:tc>
          <w:tcPr>
            <w:tcW w:w="6804" w:type="dxa"/>
          </w:tcPr>
          <w:p w14:paraId="1EB955F1" w14:textId="77777777" w:rsidR="00545A59" w:rsidRPr="00074AA4" w:rsidRDefault="006452BB"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Guidance and protocols for use provided to all </w:t>
            </w:r>
          </w:p>
          <w:p w14:paraId="757CF2D9" w14:textId="77777777" w:rsidR="005F2538" w:rsidRPr="00074AA4" w:rsidRDefault="005F2538"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Appropriate amended Safeguarding routines circulated</w:t>
            </w:r>
          </w:p>
          <w:p w14:paraId="1A22AD94" w14:textId="5F4E1F0E" w:rsidR="005F2538" w:rsidRPr="00074AA4" w:rsidRDefault="00EF5034"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School </w:t>
            </w:r>
            <w:r w:rsidR="005F2538" w:rsidRPr="00074AA4">
              <w:rPr>
                <w:rFonts w:ascii="Rockwell Nova" w:hAnsi="Rockwell Nova" w:cstheme="minorHAnsi"/>
                <w:sz w:val="20"/>
                <w:szCs w:val="20"/>
              </w:rPr>
              <w:t>Mobile phones</w:t>
            </w:r>
            <w:r w:rsidRPr="00074AA4">
              <w:rPr>
                <w:rFonts w:ascii="Rockwell Nova" w:hAnsi="Rockwell Nova" w:cstheme="minorHAnsi"/>
                <w:sz w:val="20"/>
                <w:szCs w:val="20"/>
              </w:rPr>
              <w:t xml:space="preserve"> provided for reporting concerns to DSL </w:t>
            </w:r>
            <w:r w:rsidR="00ED347D">
              <w:rPr>
                <w:rFonts w:ascii="Rockwell Nova" w:hAnsi="Rockwell Nova" w:cstheme="minorHAnsi"/>
                <w:sz w:val="20"/>
                <w:szCs w:val="20"/>
              </w:rPr>
              <w:t xml:space="preserve">and/or </w:t>
            </w:r>
            <w:r w:rsidRPr="00074AA4">
              <w:rPr>
                <w:rFonts w:ascii="Rockwell Nova" w:hAnsi="Rockwell Nova" w:cstheme="minorHAnsi"/>
                <w:sz w:val="20"/>
                <w:szCs w:val="20"/>
              </w:rPr>
              <w:t xml:space="preserve">DDSL </w:t>
            </w:r>
            <w:r w:rsidR="005F2538" w:rsidRPr="00074AA4">
              <w:rPr>
                <w:rFonts w:ascii="Rockwell Nova" w:hAnsi="Rockwell Nova" w:cstheme="minorHAnsi"/>
                <w:sz w:val="20"/>
                <w:szCs w:val="20"/>
              </w:rPr>
              <w:t xml:space="preserve"> </w:t>
            </w:r>
          </w:p>
        </w:tc>
        <w:tc>
          <w:tcPr>
            <w:tcW w:w="3060" w:type="dxa"/>
          </w:tcPr>
          <w:p w14:paraId="3F69B5BF" w14:textId="77777777" w:rsidR="00545A59" w:rsidRPr="00074AA4" w:rsidRDefault="00545A59" w:rsidP="00D32DF9">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B729FA" w:rsidRPr="00074AA4" w14:paraId="37524595"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0018BC1E" w14:textId="77777777" w:rsidR="00B729FA" w:rsidRPr="00074AA4" w:rsidRDefault="00B729FA" w:rsidP="002E27E8">
            <w:pPr>
              <w:rPr>
                <w:rFonts w:ascii="Rockwell Nova" w:hAnsi="Rockwell Nova" w:cstheme="minorHAnsi"/>
              </w:rPr>
            </w:pPr>
            <w:r w:rsidRPr="00074AA4">
              <w:rPr>
                <w:rFonts w:ascii="Rockwell Nova" w:hAnsi="Rockwell Nova" w:cstheme="minorHAnsi"/>
              </w:rPr>
              <w:t>Data breach</w:t>
            </w:r>
          </w:p>
        </w:tc>
        <w:tc>
          <w:tcPr>
            <w:tcW w:w="3119" w:type="dxa"/>
          </w:tcPr>
          <w:p w14:paraId="4FF582A5" w14:textId="77777777" w:rsidR="00B729FA" w:rsidRPr="00074AA4" w:rsidRDefault="00B729FA" w:rsidP="002E27E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Children / families are at risk due to sharing of sensitive information</w:t>
            </w:r>
          </w:p>
        </w:tc>
        <w:tc>
          <w:tcPr>
            <w:tcW w:w="6804" w:type="dxa"/>
          </w:tcPr>
          <w:p w14:paraId="18A1D32E" w14:textId="77777777" w:rsidR="00B729FA" w:rsidRPr="00074AA4" w:rsidRDefault="00B729FA" w:rsidP="00777FB3">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Teachers reminded of AUP and required to be vigilant before sharing information.</w:t>
            </w:r>
          </w:p>
          <w:p w14:paraId="132F47A8" w14:textId="77777777" w:rsidR="00B729FA" w:rsidRPr="00074AA4" w:rsidRDefault="00B729FA" w:rsidP="00777FB3">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Use of BCC when sending to more than one person</w:t>
            </w:r>
          </w:p>
          <w:p w14:paraId="4B32291C" w14:textId="77777777" w:rsidR="002410FF" w:rsidRDefault="00B729FA" w:rsidP="002410FF">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Any suspect breach to be reported to </w:t>
            </w:r>
            <w:r w:rsidR="00F861A0" w:rsidRPr="00074AA4">
              <w:rPr>
                <w:rFonts w:ascii="Rockwell Nova" w:hAnsi="Rockwell Nova" w:cstheme="minorHAnsi"/>
                <w:sz w:val="20"/>
                <w:szCs w:val="20"/>
              </w:rPr>
              <w:t xml:space="preserve">DPO </w:t>
            </w:r>
            <w:r w:rsidRPr="00074AA4">
              <w:rPr>
                <w:rFonts w:ascii="Rockwell Nova" w:hAnsi="Rockwell Nova" w:cstheme="minorHAnsi"/>
                <w:sz w:val="20"/>
                <w:szCs w:val="20"/>
              </w:rPr>
              <w:t>immediately via email</w:t>
            </w:r>
          </w:p>
          <w:p w14:paraId="09785736" w14:textId="2CA9FEFA" w:rsidR="00B729FA" w:rsidRPr="00ED347D" w:rsidRDefault="00F861A0" w:rsidP="00ED347D">
            <w:pPr>
              <w:pStyle w:val="ListParagraph"/>
              <w:numPr>
                <w:ilvl w:val="1"/>
                <w:numId w:val="5"/>
              </w:numPr>
              <w:ind w:left="740"/>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2410FF">
              <w:rPr>
                <w:rFonts w:ascii="Rockwell Nova" w:hAnsi="Rockwell Nova" w:cstheme="minorHAnsi"/>
                <w:sz w:val="20"/>
                <w:szCs w:val="20"/>
              </w:rPr>
              <w:t xml:space="preserve">Also notify HT </w:t>
            </w:r>
          </w:p>
        </w:tc>
        <w:tc>
          <w:tcPr>
            <w:tcW w:w="3060" w:type="dxa"/>
          </w:tcPr>
          <w:p w14:paraId="68B65E73" w14:textId="77777777" w:rsidR="00B729FA" w:rsidRPr="00074AA4" w:rsidRDefault="00B729FA" w:rsidP="002E27E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1C08CA63"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6A443CDE" w14:textId="06327562" w:rsidR="009925FE" w:rsidRPr="00074AA4" w:rsidRDefault="0045143C">
            <w:pPr>
              <w:rPr>
                <w:rFonts w:ascii="Rockwell Nova" w:hAnsi="Rockwell Nova" w:cstheme="minorHAnsi"/>
              </w:rPr>
            </w:pPr>
            <w:r w:rsidRPr="00074AA4">
              <w:rPr>
                <w:rFonts w:ascii="Rockwell Nova" w:hAnsi="Rockwell Nova" w:cstheme="minorHAnsi"/>
              </w:rPr>
              <w:t>Parents perceive that the school is not sufficiently supporting the children with schoolwork</w:t>
            </w:r>
          </w:p>
        </w:tc>
        <w:tc>
          <w:tcPr>
            <w:tcW w:w="3119" w:type="dxa"/>
          </w:tcPr>
          <w:p w14:paraId="56E00563" w14:textId="77777777" w:rsidR="009925FE" w:rsidRPr="00074AA4" w:rsidRDefault="0045143C">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Complaints are received</w:t>
            </w:r>
          </w:p>
          <w:p w14:paraId="6B3B80A7" w14:textId="77777777" w:rsidR="0045143C" w:rsidRPr="00074AA4" w:rsidRDefault="0045143C">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Reputational damage</w:t>
            </w:r>
          </w:p>
        </w:tc>
        <w:tc>
          <w:tcPr>
            <w:tcW w:w="6804" w:type="dxa"/>
          </w:tcPr>
          <w:p w14:paraId="64C370C4" w14:textId="11090DD3" w:rsidR="009925FE" w:rsidRPr="00074AA4" w:rsidRDefault="0045143C"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Time given to staff to prepare work</w:t>
            </w:r>
            <w:r w:rsidR="00452088" w:rsidRPr="00074AA4">
              <w:rPr>
                <w:rFonts w:ascii="Rockwell Nova" w:hAnsi="Rockwell Nova" w:cstheme="minorHAnsi"/>
                <w:sz w:val="20"/>
                <w:szCs w:val="20"/>
              </w:rPr>
              <w:t xml:space="preserve"> </w:t>
            </w:r>
          </w:p>
          <w:p w14:paraId="38C9F0D6" w14:textId="2364159F" w:rsidR="0045143C" w:rsidRPr="00074AA4" w:rsidRDefault="0045143C"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Template provided to outline the work that needs to be covered</w:t>
            </w:r>
            <w:r w:rsidR="00452088" w:rsidRPr="00074AA4">
              <w:rPr>
                <w:rFonts w:ascii="Rockwell Nova" w:hAnsi="Rockwell Nova" w:cstheme="minorHAnsi"/>
                <w:sz w:val="20"/>
                <w:szCs w:val="20"/>
              </w:rPr>
              <w:t xml:space="preserve"> </w:t>
            </w:r>
          </w:p>
          <w:p w14:paraId="36290F38" w14:textId="797D0C6B" w:rsidR="0045143C" w:rsidRPr="00074AA4" w:rsidRDefault="0045143C"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Website </w:t>
            </w:r>
            <w:r w:rsidR="004B33FB" w:rsidRPr="00074AA4">
              <w:rPr>
                <w:rFonts w:ascii="Rockwell Nova" w:hAnsi="Rockwell Nova" w:cstheme="minorHAnsi"/>
                <w:sz w:val="20"/>
                <w:szCs w:val="20"/>
              </w:rPr>
              <w:t xml:space="preserve">and all electronic </w:t>
            </w:r>
            <w:r w:rsidR="00B23BBE" w:rsidRPr="00074AA4">
              <w:rPr>
                <w:rFonts w:ascii="Rockwell Nova" w:hAnsi="Rockwell Nova" w:cstheme="minorHAnsi"/>
                <w:sz w:val="20"/>
                <w:szCs w:val="20"/>
              </w:rPr>
              <w:t xml:space="preserve">methods used </w:t>
            </w:r>
            <w:r w:rsidRPr="00074AA4">
              <w:rPr>
                <w:rFonts w:ascii="Rockwell Nova" w:hAnsi="Rockwell Nova" w:cstheme="minorHAnsi"/>
                <w:sz w:val="20"/>
                <w:szCs w:val="20"/>
              </w:rPr>
              <w:t>set up to show work</w:t>
            </w:r>
          </w:p>
          <w:p w14:paraId="3F20F256" w14:textId="77777777" w:rsidR="00AE3D12" w:rsidRDefault="00136CD6"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Communication from teachers and parents will be set up</w:t>
            </w:r>
          </w:p>
          <w:p w14:paraId="6039AA23" w14:textId="4E94D7A0" w:rsidR="0045143C" w:rsidRPr="00074AA4" w:rsidRDefault="00136CD6"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Teachers </w:t>
            </w:r>
            <w:r w:rsidR="00B23BBE" w:rsidRPr="00074AA4">
              <w:rPr>
                <w:rFonts w:ascii="Rockwell Nova" w:hAnsi="Rockwell Nova" w:cstheme="minorHAnsi"/>
                <w:sz w:val="20"/>
                <w:szCs w:val="20"/>
              </w:rPr>
              <w:t>to</w:t>
            </w:r>
            <w:r w:rsidRPr="00074AA4">
              <w:rPr>
                <w:rFonts w:ascii="Rockwell Nova" w:hAnsi="Rockwell Nova" w:cstheme="minorHAnsi"/>
                <w:sz w:val="20"/>
                <w:szCs w:val="20"/>
              </w:rPr>
              <w:t xml:space="preserve"> have a</w:t>
            </w:r>
            <w:r w:rsidR="00B23BBE" w:rsidRPr="00074AA4">
              <w:rPr>
                <w:rFonts w:ascii="Rockwell Nova" w:hAnsi="Rockwell Nova" w:cstheme="minorHAnsi"/>
                <w:sz w:val="20"/>
                <w:szCs w:val="20"/>
              </w:rPr>
              <w:t>n email address and group set up for their classes</w:t>
            </w:r>
            <w:r w:rsidRPr="00074AA4">
              <w:rPr>
                <w:rFonts w:ascii="Rockwell Nova" w:hAnsi="Rockwell Nova" w:cstheme="minorHAnsi"/>
                <w:sz w:val="20"/>
                <w:szCs w:val="20"/>
              </w:rPr>
              <w:t>, w</w:t>
            </w:r>
            <w:r w:rsidR="00B23BBE" w:rsidRPr="00074AA4">
              <w:rPr>
                <w:rFonts w:ascii="Rockwell Nova" w:hAnsi="Rockwell Nova" w:cstheme="minorHAnsi"/>
                <w:sz w:val="20"/>
                <w:szCs w:val="20"/>
              </w:rPr>
              <w:t>ith agreed</w:t>
            </w:r>
            <w:r w:rsidRPr="00074AA4">
              <w:rPr>
                <w:rFonts w:ascii="Rockwell Nova" w:hAnsi="Rockwell Nova" w:cstheme="minorHAnsi"/>
                <w:sz w:val="20"/>
                <w:szCs w:val="20"/>
              </w:rPr>
              <w:t xml:space="preserve"> monitored </w:t>
            </w:r>
          </w:p>
          <w:p w14:paraId="1F40F5E8" w14:textId="72F31EEC" w:rsidR="00545A59" w:rsidRPr="00074AA4" w:rsidRDefault="00545A59"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Work packs created for children who have no internet access</w:t>
            </w:r>
          </w:p>
          <w:p w14:paraId="1A267C0E" w14:textId="44540C50" w:rsidR="00545A59" w:rsidRPr="00074AA4" w:rsidRDefault="00545A59" w:rsidP="00777FB3">
            <w:pPr>
              <w:pStyle w:val="ListParagraph"/>
              <w:numPr>
                <w:ilvl w:val="0"/>
                <w:numId w:val="5"/>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Tablets are set up</w:t>
            </w:r>
            <w:r w:rsidR="00452088" w:rsidRPr="00074AA4">
              <w:rPr>
                <w:rFonts w:ascii="Rockwell Nova" w:hAnsi="Rockwell Nova" w:cstheme="minorHAnsi"/>
                <w:sz w:val="20"/>
                <w:szCs w:val="20"/>
              </w:rPr>
              <w:t xml:space="preserve"> for </w:t>
            </w:r>
            <w:r w:rsidR="00136CD6" w:rsidRPr="00074AA4">
              <w:rPr>
                <w:rFonts w:ascii="Rockwell Nova" w:hAnsi="Rockwell Nova" w:cstheme="minorHAnsi"/>
                <w:sz w:val="20"/>
                <w:szCs w:val="20"/>
              </w:rPr>
              <w:t xml:space="preserve">teachers </w:t>
            </w:r>
            <w:r w:rsidR="00452088" w:rsidRPr="00074AA4">
              <w:rPr>
                <w:rFonts w:ascii="Rockwell Nova" w:hAnsi="Rockwell Nova" w:cstheme="minorHAnsi"/>
                <w:sz w:val="20"/>
                <w:szCs w:val="20"/>
              </w:rPr>
              <w:t>to borrow if they have internet but no access to tablet/computer</w:t>
            </w:r>
          </w:p>
        </w:tc>
        <w:tc>
          <w:tcPr>
            <w:tcW w:w="3060" w:type="dxa"/>
          </w:tcPr>
          <w:p w14:paraId="5171F675" w14:textId="77777777" w:rsidR="009925FE" w:rsidRPr="00074AA4" w:rsidRDefault="009925FE">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38DFA1EA"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1848F050" w14:textId="77777777" w:rsidR="00473580" w:rsidRPr="00074AA4" w:rsidRDefault="00473580" w:rsidP="00C244BD">
            <w:pPr>
              <w:rPr>
                <w:rFonts w:ascii="Rockwell Nova" w:hAnsi="Rockwell Nova" w:cstheme="minorHAnsi"/>
              </w:rPr>
            </w:pPr>
            <w:r w:rsidRPr="00074AA4">
              <w:rPr>
                <w:rFonts w:ascii="Rockwell Nova" w:hAnsi="Rockwell Nova" w:cstheme="minorHAnsi"/>
              </w:rPr>
              <w:t>Parents’ views during school closure</w:t>
            </w:r>
          </w:p>
        </w:tc>
        <w:tc>
          <w:tcPr>
            <w:tcW w:w="3119" w:type="dxa"/>
          </w:tcPr>
          <w:p w14:paraId="4137F751" w14:textId="77777777" w:rsidR="00452088" w:rsidRPr="00074AA4" w:rsidRDefault="00452088" w:rsidP="0045208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Complaints are received</w:t>
            </w:r>
          </w:p>
          <w:p w14:paraId="1B17B87E" w14:textId="77777777" w:rsidR="00473580" w:rsidRPr="00074AA4" w:rsidRDefault="00452088" w:rsidP="0045208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Reputational damage</w:t>
            </w:r>
          </w:p>
          <w:p w14:paraId="780D79FC" w14:textId="77777777" w:rsidR="00452088" w:rsidRPr="00074AA4" w:rsidRDefault="00452088" w:rsidP="0045208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Lack of clarity</w:t>
            </w:r>
          </w:p>
          <w:p w14:paraId="380DABF0" w14:textId="77777777" w:rsidR="00452088" w:rsidRPr="00074AA4" w:rsidRDefault="00452088" w:rsidP="0045208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Parents and children feel unsupported</w:t>
            </w:r>
          </w:p>
        </w:tc>
        <w:tc>
          <w:tcPr>
            <w:tcW w:w="6804" w:type="dxa"/>
          </w:tcPr>
          <w:p w14:paraId="7F89E588" w14:textId="77777777" w:rsidR="00473580" w:rsidRPr="00074AA4" w:rsidRDefault="00473580" w:rsidP="00777FB3">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lang w:val="en-US"/>
              </w:rPr>
            </w:pPr>
            <w:r w:rsidRPr="00074AA4">
              <w:rPr>
                <w:rFonts w:ascii="Rockwell Nova" w:hAnsi="Rockwell Nova" w:cstheme="minorHAnsi"/>
                <w:sz w:val="20"/>
                <w:szCs w:val="20"/>
                <w:lang w:val="en-US"/>
              </w:rPr>
              <w:t>Make sure parents know:</w:t>
            </w:r>
          </w:p>
          <w:p w14:paraId="6837A051" w14:textId="77777777" w:rsidR="00473580" w:rsidRPr="00074AA4" w:rsidRDefault="00473580" w:rsidP="00777FB3">
            <w:pPr>
              <w:pStyle w:val="7Tablecopybulleted"/>
              <w:ind w:left="323" w:hanging="28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When the school will be closing, and any plans you have for reopening</w:t>
            </w:r>
          </w:p>
          <w:p w14:paraId="390E44D4" w14:textId="77777777" w:rsidR="00473580" w:rsidRPr="00074AA4" w:rsidRDefault="00473580" w:rsidP="00777FB3">
            <w:pPr>
              <w:pStyle w:val="7Tablecopybulleted"/>
              <w:ind w:left="323" w:hanging="28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How you’ll keep in touch with them while school is closed</w:t>
            </w:r>
          </w:p>
          <w:p w14:paraId="73734717" w14:textId="77777777" w:rsidR="00473580" w:rsidRPr="00074AA4" w:rsidRDefault="00473580" w:rsidP="00777FB3">
            <w:pPr>
              <w:pStyle w:val="7Tablecopybulleted"/>
              <w:ind w:left="323" w:hanging="28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How they can get in touch with you if they have questions or concerns during closure</w:t>
            </w:r>
          </w:p>
          <w:p w14:paraId="287B2189" w14:textId="77777777" w:rsidR="00473580" w:rsidRPr="00074AA4" w:rsidRDefault="00473580" w:rsidP="00777FB3">
            <w:pPr>
              <w:pStyle w:val="7Tablecopybulleted"/>
              <w:ind w:left="323" w:hanging="28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How you’ll be providing for their child’s continuing education</w:t>
            </w:r>
          </w:p>
        </w:tc>
        <w:tc>
          <w:tcPr>
            <w:tcW w:w="3060" w:type="dxa"/>
          </w:tcPr>
          <w:p w14:paraId="16C25911" w14:textId="77777777" w:rsidR="00473580" w:rsidRPr="00074AA4" w:rsidRDefault="00473580" w:rsidP="00630541">
            <w:pPr>
              <w:ind w:left="737" w:hanging="28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3F6B2231"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76536572" w14:textId="77777777" w:rsidR="00452088" w:rsidRPr="00074AA4" w:rsidRDefault="00452088" w:rsidP="00C244BD">
            <w:pPr>
              <w:rPr>
                <w:rFonts w:ascii="Rockwell Nova" w:hAnsi="Rockwell Nova" w:cstheme="minorHAnsi"/>
              </w:rPr>
            </w:pPr>
            <w:r w:rsidRPr="00074AA4">
              <w:rPr>
                <w:rFonts w:ascii="Rockwell Nova" w:hAnsi="Rockwell Nova" w:cstheme="minorHAnsi"/>
              </w:rPr>
              <w:t>Reputation and well-being</w:t>
            </w:r>
          </w:p>
        </w:tc>
        <w:tc>
          <w:tcPr>
            <w:tcW w:w="3119" w:type="dxa"/>
          </w:tcPr>
          <w:p w14:paraId="7867C5A4"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Unfounded or unhelpful comments are shared via social media or by word of mouth</w:t>
            </w:r>
          </w:p>
        </w:tc>
        <w:tc>
          <w:tcPr>
            <w:tcW w:w="6804" w:type="dxa"/>
          </w:tcPr>
          <w:p w14:paraId="40160EE7" w14:textId="77777777" w:rsidR="00452088" w:rsidRPr="00074AA4" w:rsidRDefault="00452088" w:rsidP="00204BE4">
            <w:pPr>
              <w:pStyle w:val="ListParagraph"/>
              <w:numPr>
                <w:ilvl w:val="0"/>
                <w:numId w:val="10"/>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All staff reminded of school policies: anti-bullying; social media use. Action taken if breach.</w:t>
            </w:r>
          </w:p>
          <w:p w14:paraId="2946842B" w14:textId="703F26D9" w:rsidR="00452088" w:rsidRPr="00074AA4" w:rsidRDefault="00452088" w:rsidP="00204BE4">
            <w:pPr>
              <w:pStyle w:val="ListParagraph"/>
              <w:numPr>
                <w:ilvl w:val="0"/>
                <w:numId w:val="10"/>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Positive voice and positive social norms are promoted to </w:t>
            </w:r>
            <w:r w:rsidR="00204BE4">
              <w:rPr>
                <w:rFonts w:ascii="Rockwell Nova" w:hAnsi="Rockwell Nova" w:cstheme="minorHAnsi"/>
                <w:sz w:val="20"/>
                <w:szCs w:val="20"/>
              </w:rPr>
              <w:t>c</w:t>
            </w:r>
            <w:r w:rsidRPr="00074AA4">
              <w:rPr>
                <w:rFonts w:ascii="Rockwell Nova" w:hAnsi="Rockwell Nova" w:cstheme="minorHAnsi"/>
                <w:sz w:val="20"/>
                <w:szCs w:val="20"/>
              </w:rPr>
              <w:t>ounteract unfair or unfounded perceptions.</w:t>
            </w:r>
          </w:p>
        </w:tc>
        <w:tc>
          <w:tcPr>
            <w:tcW w:w="3060" w:type="dxa"/>
          </w:tcPr>
          <w:p w14:paraId="11492DB5" w14:textId="77777777" w:rsidR="00452088" w:rsidRPr="00074AA4" w:rsidRDefault="00452088" w:rsidP="00C244BD">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1F133D" w:rsidRPr="00074AA4" w14:paraId="66AC7F9F"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0C0B7670" w14:textId="77777777" w:rsidR="001F133D" w:rsidRPr="00074AA4" w:rsidRDefault="001F133D" w:rsidP="002E27E8">
            <w:pPr>
              <w:rPr>
                <w:rFonts w:ascii="Rockwell Nova" w:hAnsi="Rockwell Nova" w:cstheme="minorHAnsi"/>
              </w:rPr>
            </w:pPr>
            <w:r w:rsidRPr="00074AA4">
              <w:rPr>
                <w:rFonts w:ascii="Rockwell Nova" w:hAnsi="Rockwell Nova" w:cstheme="minorHAnsi"/>
              </w:rPr>
              <w:t>Medication held in school</w:t>
            </w:r>
          </w:p>
        </w:tc>
        <w:tc>
          <w:tcPr>
            <w:tcW w:w="3119" w:type="dxa"/>
          </w:tcPr>
          <w:p w14:paraId="2ECB68DA" w14:textId="77777777" w:rsidR="001F133D" w:rsidRPr="00074AA4" w:rsidRDefault="001F133D" w:rsidP="002E27E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Children do not have access to medication</w:t>
            </w:r>
          </w:p>
          <w:p w14:paraId="4C823595" w14:textId="77777777" w:rsidR="001F133D" w:rsidRPr="00074AA4" w:rsidRDefault="001F133D" w:rsidP="002E27E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Medication is out of date on return</w:t>
            </w:r>
          </w:p>
        </w:tc>
        <w:tc>
          <w:tcPr>
            <w:tcW w:w="6804" w:type="dxa"/>
          </w:tcPr>
          <w:p w14:paraId="3A4E6C6C" w14:textId="77777777" w:rsidR="001F133D" w:rsidRPr="00074AA4" w:rsidRDefault="001F133D" w:rsidP="00204BE4">
            <w:pPr>
              <w:pStyle w:val="ListParagraph"/>
              <w:numPr>
                <w:ilvl w:val="0"/>
                <w:numId w:val="4"/>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If children are sent home, or choose to self-isolate, they are asked if they have any medication held at school that needs to go home.</w:t>
            </w:r>
          </w:p>
          <w:p w14:paraId="6DA23629" w14:textId="77777777" w:rsidR="001F133D" w:rsidRPr="00074AA4" w:rsidRDefault="001F133D" w:rsidP="00204BE4">
            <w:pPr>
              <w:pStyle w:val="ListParagraph"/>
              <w:numPr>
                <w:ilvl w:val="0"/>
                <w:numId w:val="4"/>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Medication dates are checked on return to school.</w:t>
            </w:r>
          </w:p>
        </w:tc>
        <w:tc>
          <w:tcPr>
            <w:tcW w:w="3060" w:type="dxa"/>
          </w:tcPr>
          <w:p w14:paraId="0304B550" w14:textId="77777777" w:rsidR="001F133D" w:rsidRPr="00074AA4" w:rsidRDefault="001F133D" w:rsidP="002E27E8">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rPr>
            </w:pPr>
          </w:p>
        </w:tc>
      </w:tr>
      <w:tr w:rsidR="00452088" w:rsidRPr="00074AA4" w14:paraId="204213E8" w14:textId="77777777" w:rsidTr="0022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02A8F47F" w14:textId="77777777" w:rsidR="003543A9" w:rsidRPr="00074AA4" w:rsidRDefault="001F133D" w:rsidP="00D32DF9">
            <w:pPr>
              <w:rPr>
                <w:rFonts w:ascii="Rockwell Nova" w:hAnsi="Rockwell Nova" w:cstheme="minorHAnsi"/>
              </w:rPr>
            </w:pPr>
            <w:r w:rsidRPr="00074AA4">
              <w:rPr>
                <w:rFonts w:ascii="Rockwell Nova" w:hAnsi="Rockwell Nova" w:cstheme="minorHAnsi"/>
              </w:rPr>
              <w:lastRenderedPageBreak/>
              <w:t>Agency staff</w:t>
            </w:r>
          </w:p>
        </w:tc>
        <w:tc>
          <w:tcPr>
            <w:tcW w:w="3119" w:type="dxa"/>
          </w:tcPr>
          <w:p w14:paraId="26B86EAD" w14:textId="0EE7367E" w:rsidR="00D34FB4" w:rsidRPr="00074AA4" w:rsidRDefault="001F133D" w:rsidP="00D32DF9">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Pay will reduce to </w:t>
            </w:r>
            <w:r w:rsidR="002A1CEF">
              <w:rPr>
                <w:rFonts w:ascii="Rockwell Nova" w:hAnsi="Rockwell Nova" w:cstheme="minorHAnsi"/>
                <w:sz w:val="20"/>
                <w:szCs w:val="20"/>
              </w:rPr>
              <w:t>zero</w:t>
            </w:r>
            <w:r w:rsidRPr="00074AA4">
              <w:rPr>
                <w:rFonts w:ascii="Rockwell Nova" w:hAnsi="Rockwell Nova" w:cstheme="minorHAnsi"/>
                <w:sz w:val="20"/>
                <w:szCs w:val="20"/>
              </w:rPr>
              <w:t xml:space="preserve"> putting agency staff at risk of financial hardship</w:t>
            </w:r>
          </w:p>
        </w:tc>
        <w:tc>
          <w:tcPr>
            <w:tcW w:w="6804" w:type="dxa"/>
          </w:tcPr>
          <w:p w14:paraId="0C7AA1B8" w14:textId="77777777" w:rsidR="001F133D" w:rsidRPr="00074AA4" w:rsidRDefault="001F133D" w:rsidP="00204BE4">
            <w:pPr>
              <w:pStyle w:val="ListParagraph"/>
              <w:numPr>
                <w:ilvl w:val="0"/>
                <w:numId w:val="4"/>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Email all agencies to ask their intentions with supporting agency workers</w:t>
            </w:r>
          </w:p>
          <w:p w14:paraId="582C9E79" w14:textId="208786B2" w:rsidR="002B6A78" w:rsidRPr="00204BE4" w:rsidRDefault="00B23BBE" w:rsidP="00204BE4">
            <w:pPr>
              <w:pStyle w:val="ListParagraph"/>
              <w:numPr>
                <w:ilvl w:val="0"/>
                <w:numId w:val="4"/>
              </w:numPr>
              <w:ind w:left="323"/>
              <w:cnfStyle w:val="000000100000" w:firstRow="0" w:lastRow="0" w:firstColumn="0" w:lastColumn="0" w:oddVBand="0" w:evenVBand="0" w:oddHBand="1"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Plan necessary agreed support</w:t>
            </w:r>
          </w:p>
        </w:tc>
        <w:tc>
          <w:tcPr>
            <w:tcW w:w="3060" w:type="dxa"/>
          </w:tcPr>
          <w:p w14:paraId="42C87BCC" w14:textId="77777777" w:rsidR="003543A9" w:rsidRPr="00074AA4" w:rsidRDefault="003543A9" w:rsidP="00D32DF9">
            <w:pPr>
              <w:cnfStyle w:val="000000100000" w:firstRow="0" w:lastRow="0" w:firstColumn="0" w:lastColumn="0" w:oddVBand="0" w:evenVBand="0" w:oddHBand="1" w:evenHBand="0" w:firstRowFirstColumn="0" w:firstRowLastColumn="0" w:lastRowFirstColumn="0" w:lastRowLastColumn="0"/>
              <w:rPr>
                <w:rFonts w:ascii="Rockwell Nova" w:hAnsi="Rockwell Nova" w:cstheme="minorHAnsi"/>
              </w:rPr>
            </w:pPr>
          </w:p>
        </w:tc>
      </w:tr>
      <w:tr w:rsidR="00452088" w:rsidRPr="00074AA4" w14:paraId="0C297447" w14:textId="77777777" w:rsidTr="00226332">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tcPr>
          <w:p w14:paraId="22027A1C" w14:textId="7ECA8B79" w:rsidR="00473580" w:rsidRPr="00074AA4" w:rsidRDefault="00452088" w:rsidP="00473580">
            <w:pPr>
              <w:rPr>
                <w:rFonts w:ascii="Rockwell Nova" w:hAnsi="Rockwell Nova" w:cstheme="minorHAnsi"/>
              </w:rPr>
            </w:pPr>
            <w:r w:rsidRPr="00074AA4">
              <w:rPr>
                <w:rFonts w:ascii="Rockwell Nova" w:hAnsi="Rockwell Nova" w:cstheme="minorHAnsi"/>
              </w:rPr>
              <w:t>Vulnerable pup</w:t>
            </w:r>
            <w:r w:rsidR="002B6A78" w:rsidRPr="00074AA4">
              <w:rPr>
                <w:rFonts w:ascii="Rockwell Nova" w:hAnsi="Rockwell Nova" w:cstheme="minorHAnsi"/>
              </w:rPr>
              <w:t>il</w:t>
            </w:r>
            <w:r w:rsidRPr="00074AA4">
              <w:rPr>
                <w:rFonts w:ascii="Rockwell Nova" w:hAnsi="Rockwell Nova" w:cstheme="minorHAnsi"/>
              </w:rPr>
              <w:t>s’ ongoing well being</w:t>
            </w:r>
          </w:p>
        </w:tc>
        <w:tc>
          <w:tcPr>
            <w:tcW w:w="3119" w:type="dxa"/>
          </w:tcPr>
          <w:p w14:paraId="54133AF2" w14:textId="77777777" w:rsidR="00473580" w:rsidRPr="00074AA4" w:rsidRDefault="00452088" w:rsidP="00473580">
            <w:p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Increased risk </w:t>
            </w:r>
          </w:p>
        </w:tc>
        <w:tc>
          <w:tcPr>
            <w:tcW w:w="6804" w:type="dxa"/>
          </w:tcPr>
          <w:p w14:paraId="00C9274A" w14:textId="77777777" w:rsidR="00473580" w:rsidRPr="00074AA4" w:rsidRDefault="00473580" w:rsidP="00473580">
            <w:pPr>
              <w:pStyle w:val="7Tablecopybulleted"/>
              <w:numPr>
                <w:ilvl w:val="0"/>
                <w:numId w:val="0"/>
              </w:num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Consider arrangements for safeguarding vulnerable pupils while the school is closed, including:</w:t>
            </w:r>
          </w:p>
          <w:p w14:paraId="3FF4FF66" w14:textId="677059DC" w:rsidR="00B729FA" w:rsidRPr="00074AA4" w:rsidRDefault="00B729FA" w:rsidP="00204BE4">
            <w:pPr>
              <w:pStyle w:val="ListParagraph"/>
              <w:numPr>
                <w:ilvl w:val="0"/>
                <w:numId w:val="5"/>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 xml:space="preserve">DSL </w:t>
            </w:r>
            <w:proofErr w:type="gramStart"/>
            <w:r w:rsidRPr="00074AA4">
              <w:rPr>
                <w:rFonts w:ascii="Rockwell Nova" w:hAnsi="Rockwell Nova" w:cstheme="minorHAnsi"/>
                <w:sz w:val="20"/>
                <w:szCs w:val="20"/>
              </w:rPr>
              <w:t>makes contact with</w:t>
            </w:r>
            <w:proofErr w:type="gramEnd"/>
            <w:r w:rsidRPr="00074AA4">
              <w:rPr>
                <w:rFonts w:ascii="Rockwell Nova" w:hAnsi="Rockwell Nova" w:cstheme="minorHAnsi"/>
                <w:sz w:val="20"/>
                <w:szCs w:val="20"/>
              </w:rPr>
              <w:t xml:space="preserve"> CP children </w:t>
            </w:r>
            <w:r w:rsidR="00122BAC" w:rsidRPr="00074AA4">
              <w:rPr>
                <w:rFonts w:ascii="Rockwell Nova" w:hAnsi="Rockwell Nova" w:cstheme="minorHAnsi"/>
                <w:sz w:val="20"/>
                <w:szCs w:val="20"/>
              </w:rPr>
              <w:t xml:space="preserve">and vulnerable families </w:t>
            </w:r>
            <w:r w:rsidRPr="00074AA4">
              <w:rPr>
                <w:rFonts w:ascii="Rockwell Nova" w:hAnsi="Rockwell Nova" w:cstheme="minorHAnsi"/>
                <w:sz w:val="20"/>
                <w:szCs w:val="20"/>
              </w:rPr>
              <w:t>by phone on a frequent basis (at least once per week)</w:t>
            </w:r>
            <w:r w:rsidR="00122BAC" w:rsidRPr="00074AA4">
              <w:rPr>
                <w:rFonts w:ascii="Rockwell Nova" w:hAnsi="Rockwell Nova" w:cstheme="minorHAnsi"/>
                <w:sz w:val="20"/>
                <w:szCs w:val="20"/>
              </w:rPr>
              <w:t xml:space="preserve"> – </w:t>
            </w:r>
            <w:r w:rsidR="002B6A78" w:rsidRPr="00074AA4">
              <w:rPr>
                <w:rFonts w:ascii="Rockwell Nova" w:hAnsi="Rockwell Nova" w:cstheme="minorHAnsi"/>
                <w:sz w:val="20"/>
                <w:szCs w:val="20"/>
              </w:rPr>
              <w:t xml:space="preserve">SENDCO </w:t>
            </w:r>
            <w:r w:rsidR="00122BAC" w:rsidRPr="00074AA4">
              <w:rPr>
                <w:rFonts w:ascii="Rockwell Nova" w:hAnsi="Rockwell Nova" w:cstheme="minorHAnsi"/>
                <w:sz w:val="20"/>
                <w:szCs w:val="20"/>
              </w:rPr>
              <w:t>create list of all vulnerable families. Where known, or previously known, to social care</w:t>
            </w:r>
            <w:r w:rsidR="002B6A78" w:rsidRPr="00074AA4">
              <w:rPr>
                <w:rFonts w:ascii="Rockwell Nova" w:hAnsi="Rockwell Nova" w:cstheme="minorHAnsi"/>
                <w:sz w:val="20"/>
                <w:szCs w:val="20"/>
              </w:rPr>
              <w:t>.</w:t>
            </w:r>
          </w:p>
          <w:p w14:paraId="3916AA6B" w14:textId="0B3549FC" w:rsidR="00B847A1" w:rsidRPr="00074AA4" w:rsidRDefault="00473580" w:rsidP="00204BE4">
            <w:pPr>
              <w:pStyle w:val="7Tablecopybulleted"/>
              <w:ind w:left="323" w:hanging="352"/>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Pupils eligible for the pupil premium grant, or who rely on the school for adequate food</w:t>
            </w:r>
            <w:r w:rsidR="008A191F" w:rsidRPr="00074AA4">
              <w:rPr>
                <w:rFonts w:ascii="Rockwell Nova" w:hAnsi="Rockwell Nova" w:cstheme="minorHAnsi"/>
                <w:szCs w:val="20"/>
              </w:rPr>
              <w:t xml:space="preserve"> </w:t>
            </w:r>
            <w:r w:rsidR="00122BAC" w:rsidRPr="00074AA4">
              <w:rPr>
                <w:rFonts w:ascii="Rockwell Nova" w:hAnsi="Rockwell Nova" w:cstheme="minorHAnsi"/>
                <w:szCs w:val="20"/>
              </w:rPr>
              <w:t>– can we support families</w:t>
            </w:r>
            <w:r w:rsidR="00B847A1" w:rsidRPr="00074AA4">
              <w:rPr>
                <w:rFonts w:ascii="Rockwell Nova" w:hAnsi="Rockwell Nova" w:cstheme="minorHAnsi"/>
                <w:szCs w:val="20"/>
              </w:rPr>
              <w:t>, liaise with LA</w:t>
            </w:r>
            <w:r w:rsidR="00BC794B">
              <w:rPr>
                <w:rFonts w:ascii="Rockwell Nova" w:hAnsi="Rockwell Nova" w:cstheme="minorHAnsi"/>
                <w:szCs w:val="20"/>
              </w:rPr>
              <w:t>?</w:t>
            </w:r>
          </w:p>
          <w:p w14:paraId="7ACD96EB" w14:textId="2756A738" w:rsidR="00473580" w:rsidRPr="00074AA4" w:rsidRDefault="00473580" w:rsidP="00204BE4">
            <w:pPr>
              <w:pStyle w:val="7Tablecopybulleted"/>
              <w:ind w:left="323" w:hanging="352"/>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 xml:space="preserve">Make sure parents of pupils eligible for the pupil premium know where they </w:t>
            </w:r>
            <w:r w:rsidR="00122BAC" w:rsidRPr="00074AA4">
              <w:rPr>
                <w:rFonts w:ascii="Rockwell Nova" w:hAnsi="Rockwell Nova" w:cstheme="minorHAnsi"/>
                <w:szCs w:val="20"/>
              </w:rPr>
              <w:t xml:space="preserve">can go for help if they need it – along with academic pack that gives support advice: GDASS; </w:t>
            </w:r>
            <w:proofErr w:type="spellStart"/>
            <w:r w:rsidR="00122BAC" w:rsidRPr="00074AA4">
              <w:rPr>
                <w:rFonts w:ascii="Rockwell Nova" w:hAnsi="Rockwell Nova" w:cstheme="minorHAnsi"/>
                <w:szCs w:val="20"/>
              </w:rPr>
              <w:t>TiC</w:t>
            </w:r>
            <w:proofErr w:type="spellEnd"/>
            <w:r w:rsidR="00122BAC" w:rsidRPr="00074AA4">
              <w:rPr>
                <w:rFonts w:ascii="Rockwell Nova" w:hAnsi="Rockwell Nova" w:cstheme="minorHAnsi"/>
                <w:szCs w:val="20"/>
              </w:rPr>
              <w:t xml:space="preserve">; Samaritans and on the website </w:t>
            </w:r>
          </w:p>
          <w:p w14:paraId="3C23ADC8" w14:textId="77777777" w:rsidR="00473580" w:rsidRPr="00074AA4" w:rsidRDefault="00473580" w:rsidP="00204BE4">
            <w:pPr>
              <w:pStyle w:val="7Tablecopybulleted"/>
              <w:ind w:left="323" w:hanging="352"/>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Cs w:val="20"/>
              </w:rPr>
            </w:pPr>
            <w:r w:rsidRPr="00074AA4">
              <w:rPr>
                <w:rFonts w:ascii="Rockwell Nova" w:hAnsi="Rockwell Nova" w:cstheme="minorHAnsi"/>
                <w:szCs w:val="20"/>
              </w:rPr>
              <w:t>Speak to your local safeguarding partners</w:t>
            </w:r>
            <w:r w:rsidR="00122BAC" w:rsidRPr="00074AA4">
              <w:rPr>
                <w:rFonts w:ascii="Rockwell Nova" w:hAnsi="Rockwell Nova" w:cstheme="minorHAnsi"/>
                <w:szCs w:val="20"/>
              </w:rPr>
              <w:t xml:space="preserve"> about how they can support you – most family support workers are not visiting.</w:t>
            </w:r>
          </w:p>
          <w:p w14:paraId="3FCEA799" w14:textId="77777777" w:rsidR="00473580" w:rsidRPr="00074AA4" w:rsidRDefault="00473580" w:rsidP="00204BE4">
            <w:pPr>
              <w:pStyle w:val="ListParagraph"/>
              <w:numPr>
                <w:ilvl w:val="0"/>
                <w:numId w:val="12"/>
              </w:numPr>
              <w:ind w:left="323"/>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0"/>
                <w:szCs w:val="20"/>
              </w:rPr>
            </w:pPr>
            <w:r w:rsidRPr="00074AA4">
              <w:rPr>
                <w:rFonts w:ascii="Rockwell Nova" w:hAnsi="Rockwell Nova" w:cstheme="minorHAnsi"/>
                <w:sz w:val="20"/>
                <w:szCs w:val="20"/>
              </w:rPr>
              <w:t>Provide staff with contact details for your local safeguarding and social care teams, so they can report safeguarding concerns as usual while the school is closed.</w:t>
            </w:r>
          </w:p>
        </w:tc>
        <w:tc>
          <w:tcPr>
            <w:tcW w:w="3060" w:type="dxa"/>
          </w:tcPr>
          <w:p w14:paraId="76007F88" w14:textId="77777777" w:rsidR="00122BAC" w:rsidRPr="00074AA4" w:rsidRDefault="00122BAC" w:rsidP="00473580">
            <w:pPr>
              <w:pStyle w:val="7Tablecopybulleted"/>
              <w:numPr>
                <w:ilvl w:val="0"/>
                <w:numId w:val="0"/>
              </w:numPr>
              <w:cnfStyle w:val="000000000000" w:firstRow="0" w:lastRow="0" w:firstColumn="0" w:lastColumn="0" w:oddVBand="0" w:evenVBand="0" w:oddHBand="0" w:evenHBand="0" w:firstRowFirstColumn="0" w:firstRowLastColumn="0" w:lastRowFirstColumn="0" w:lastRowLastColumn="0"/>
              <w:rPr>
                <w:rFonts w:ascii="Rockwell Nova" w:hAnsi="Rockwell Nova" w:cstheme="minorHAnsi"/>
                <w:sz w:val="22"/>
                <w:szCs w:val="22"/>
              </w:rPr>
            </w:pPr>
          </w:p>
        </w:tc>
      </w:tr>
    </w:tbl>
    <w:p w14:paraId="2D5E829D" w14:textId="61BA9AE4" w:rsidR="00473580" w:rsidRDefault="00473580" w:rsidP="00473580">
      <w:pPr>
        <w:rPr>
          <w:rFonts w:ascii="Rockwell Nova" w:hAnsi="Rockwell Nova" w:cstheme="minorHAnsi"/>
        </w:rPr>
      </w:pPr>
    </w:p>
    <w:p w14:paraId="4ED4FBE9" w14:textId="5BD106BD" w:rsidR="00F52980" w:rsidRDefault="00F52980" w:rsidP="00473580">
      <w:pPr>
        <w:rPr>
          <w:rFonts w:ascii="Rockwell Nova" w:hAnsi="Rockwell Nova" w:cstheme="minorHAnsi"/>
        </w:rPr>
      </w:pPr>
    </w:p>
    <w:p w14:paraId="7CFC6C7B" w14:textId="7ADA9321" w:rsidR="00F52980" w:rsidRDefault="00F52980" w:rsidP="00473580">
      <w:pPr>
        <w:rPr>
          <w:rFonts w:ascii="Rockwell Nova" w:hAnsi="Rockwell Nova" w:cstheme="minorHAnsi"/>
        </w:rPr>
      </w:pPr>
    </w:p>
    <w:p w14:paraId="2E4B6149" w14:textId="1CDFF095" w:rsidR="00F52980" w:rsidRDefault="00F52980" w:rsidP="00473580">
      <w:pPr>
        <w:rPr>
          <w:rFonts w:ascii="Rockwell Nova" w:hAnsi="Rockwell Nova" w:cstheme="minorHAnsi"/>
        </w:rPr>
      </w:pPr>
    </w:p>
    <w:p w14:paraId="561D4D68" w14:textId="3D2F8159" w:rsidR="00F52980" w:rsidRDefault="00F52980" w:rsidP="00473580">
      <w:pPr>
        <w:rPr>
          <w:rFonts w:ascii="Rockwell Nova" w:hAnsi="Rockwell Nova" w:cstheme="minorHAnsi"/>
        </w:rPr>
      </w:pPr>
    </w:p>
    <w:p w14:paraId="628202C1" w14:textId="30B094A2" w:rsidR="00F52980" w:rsidRDefault="00F52980" w:rsidP="00473580">
      <w:pPr>
        <w:rPr>
          <w:rFonts w:ascii="Rockwell Nova" w:hAnsi="Rockwell Nova" w:cstheme="minorHAnsi"/>
        </w:rPr>
      </w:pPr>
    </w:p>
    <w:p w14:paraId="21F8D355" w14:textId="0A8C6829" w:rsidR="00F52980" w:rsidRDefault="00F52980" w:rsidP="00473580">
      <w:pPr>
        <w:rPr>
          <w:rFonts w:ascii="Rockwell Nova" w:hAnsi="Rockwell Nova" w:cstheme="minorHAnsi"/>
        </w:rPr>
      </w:pPr>
    </w:p>
    <w:p w14:paraId="65DCF7F8" w14:textId="5DDF6A23" w:rsidR="00147903" w:rsidRPr="00F52980" w:rsidRDefault="00147903" w:rsidP="00473580">
      <w:pPr>
        <w:rPr>
          <w:rFonts w:ascii="Rockwell Nova" w:hAnsi="Rockwell Nova" w:cstheme="minorHAnsi"/>
          <w:sz w:val="16"/>
          <w:szCs w:val="16"/>
        </w:rPr>
      </w:pPr>
      <w:r w:rsidRPr="00F52980">
        <w:rPr>
          <w:rFonts w:ascii="Rockwell Nova" w:hAnsi="Rockwell Nova" w:cstheme="minorHAnsi"/>
          <w:sz w:val="16"/>
          <w:szCs w:val="16"/>
        </w:rPr>
        <w:t xml:space="preserve">With special thanks to Lee </w:t>
      </w:r>
      <w:proofErr w:type="spellStart"/>
      <w:r w:rsidRPr="00F52980">
        <w:rPr>
          <w:rFonts w:ascii="Rockwell Nova" w:hAnsi="Rockwell Nova" w:cstheme="minorHAnsi"/>
          <w:sz w:val="16"/>
          <w:szCs w:val="16"/>
        </w:rPr>
        <w:t>Pajak</w:t>
      </w:r>
      <w:proofErr w:type="spellEnd"/>
      <w:r w:rsidR="00F52980" w:rsidRPr="00F52980">
        <w:rPr>
          <w:rFonts w:ascii="Rockwell Nova" w:hAnsi="Rockwell Nova" w:cstheme="minorHAnsi"/>
          <w:sz w:val="16"/>
          <w:szCs w:val="16"/>
        </w:rPr>
        <w:t>, Executive Head</w:t>
      </w:r>
      <w:r w:rsidR="00251134">
        <w:rPr>
          <w:rFonts w:ascii="Rockwell Nova" w:hAnsi="Rockwell Nova" w:cstheme="minorHAnsi"/>
          <w:sz w:val="16"/>
          <w:szCs w:val="16"/>
        </w:rPr>
        <w:t>teacher</w:t>
      </w:r>
      <w:r w:rsidR="00F52980" w:rsidRPr="00F52980">
        <w:rPr>
          <w:rFonts w:ascii="Rockwell Nova" w:hAnsi="Rockwell Nova" w:cstheme="minorHAnsi"/>
          <w:sz w:val="16"/>
          <w:szCs w:val="16"/>
        </w:rPr>
        <w:t xml:space="preserve"> at Kingsway Primary School, Gloucester.</w:t>
      </w:r>
    </w:p>
    <w:sectPr w:rsidR="00147903" w:rsidRPr="00F52980" w:rsidSect="00DF078A">
      <w:pgSz w:w="16838" w:h="11906" w:orient="landscape"/>
      <w:pgMar w:top="1418" w:right="720" w:bottom="720" w:left="720" w:header="71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0EFE" w14:textId="77777777" w:rsidR="00843185" w:rsidRDefault="00843185" w:rsidP="00DF078A">
      <w:pPr>
        <w:spacing w:after="0" w:line="240" w:lineRule="auto"/>
      </w:pPr>
      <w:r>
        <w:separator/>
      </w:r>
    </w:p>
  </w:endnote>
  <w:endnote w:type="continuationSeparator" w:id="0">
    <w:p w14:paraId="7CE5D532" w14:textId="77777777" w:rsidR="00843185" w:rsidRDefault="00843185" w:rsidP="00DF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Nova">
    <w:panose1 w:val="02060503020205020403"/>
    <w:charset w:val="00"/>
    <w:family w:val="roman"/>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63E47" w14:textId="77777777" w:rsidR="00843185" w:rsidRDefault="00843185" w:rsidP="00DF078A">
      <w:pPr>
        <w:spacing w:after="0" w:line="240" w:lineRule="auto"/>
      </w:pPr>
      <w:r>
        <w:separator/>
      </w:r>
    </w:p>
  </w:footnote>
  <w:footnote w:type="continuationSeparator" w:id="0">
    <w:p w14:paraId="1A65D683" w14:textId="77777777" w:rsidR="00843185" w:rsidRDefault="00843185" w:rsidP="00DF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ABAB" w14:textId="6E679DAC" w:rsidR="00DF078A" w:rsidRDefault="00DF078A">
    <w:pPr>
      <w:pStyle w:val="Header"/>
    </w:pPr>
    <w:r>
      <w:rPr>
        <w:rFonts w:ascii="Rockwell Nova" w:hAnsi="Rockwell Nova" w:cstheme="minorHAnsi"/>
        <w:noProof/>
        <w:sz w:val="20"/>
        <w:szCs w:val="20"/>
      </w:rPr>
      <w:drawing>
        <wp:anchor distT="0" distB="0" distL="114300" distR="114300" simplePos="0" relativeHeight="251659264" behindDoc="0" locked="0" layoutInCell="1" allowOverlap="1" wp14:anchorId="1818CFC4" wp14:editId="3E9886D8">
          <wp:simplePos x="0" y="0"/>
          <wp:positionH relativeFrom="column">
            <wp:posOffset>9191625</wp:posOffset>
          </wp:positionH>
          <wp:positionV relativeFrom="paragraph">
            <wp:posOffset>-259080</wp:posOffset>
          </wp:positionV>
          <wp:extent cx="752245" cy="625618"/>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50" cy="6280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DF2"/>
    <w:multiLevelType w:val="hybridMultilevel"/>
    <w:tmpl w:val="5E54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3A3D"/>
    <w:multiLevelType w:val="hybridMultilevel"/>
    <w:tmpl w:val="106C5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E1318"/>
    <w:multiLevelType w:val="hybridMultilevel"/>
    <w:tmpl w:val="8448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17C"/>
    <w:multiLevelType w:val="hybridMultilevel"/>
    <w:tmpl w:val="509A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63AE"/>
    <w:multiLevelType w:val="hybridMultilevel"/>
    <w:tmpl w:val="B08C57A0"/>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167"/>
    <w:multiLevelType w:val="hybridMultilevel"/>
    <w:tmpl w:val="B23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2B9E"/>
    <w:multiLevelType w:val="hybridMultilevel"/>
    <w:tmpl w:val="15A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64899"/>
    <w:multiLevelType w:val="hybridMultilevel"/>
    <w:tmpl w:val="860A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F3099"/>
    <w:multiLevelType w:val="hybridMultilevel"/>
    <w:tmpl w:val="4AE6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405C1"/>
    <w:multiLevelType w:val="hybridMultilevel"/>
    <w:tmpl w:val="D198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F0AA2"/>
    <w:multiLevelType w:val="hybridMultilevel"/>
    <w:tmpl w:val="3600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E4309"/>
    <w:multiLevelType w:val="hybridMultilevel"/>
    <w:tmpl w:val="B200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26F9F"/>
    <w:multiLevelType w:val="hybridMultilevel"/>
    <w:tmpl w:val="90D83624"/>
    <w:lvl w:ilvl="0" w:tplc="86004A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3"/>
  </w:num>
  <w:num w:numId="4">
    <w:abstractNumId w:val="11"/>
  </w:num>
  <w:num w:numId="5">
    <w:abstractNumId w:val="1"/>
  </w:num>
  <w:num w:numId="6">
    <w:abstractNumId w:val="10"/>
  </w:num>
  <w:num w:numId="7">
    <w:abstractNumId w:val="5"/>
  </w:num>
  <w:num w:numId="8">
    <w:abstractNumId w:val="6"/>
  </w:num>
  <w:num w:numId="9">
    <w:abstractNumId w:val="2"/>
  </w:num>
  <w:num w:numId="10">
    <w:abstractNumId w:val="7"/>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E"/>
    <w:rsid w:val="00064864"/>
    <w:rsid w:val="00074AA4"/>
    <w:rsid w:val="000A15DF"/>
    <w:rsid w:val="000A75F9"/>
    <w:rsid w:val="000E51DA"/>
    <w:rsid w:val="001219E1"/>
    <w:rsid w:val="00122BAC"/>
    <w:rsid w:val="00134B8C"/>
    <w:rsid w:val="00136CD6"/>
    <w:rsid w:val="00147903"/>
    <w:rsid w:val="001610A9"/>
    <w:rsid w:val="00162477"/>
    <w:rsid w:val="00163007"/>
    <w:rsid w:val="00174BB4"/>
    <w:rsid w:val="001F133D"/>
    <w:rsid w:val="00204BE4"/>
    <w:rsid w:val="00212F53"/>
    <w:rsid w:val="00225883"/>
    <w:rsid w:val="00226332"/>
    <w:rsid w:val="002345B1"/>
    <w:rsid w:val="002410FF"/>
    <w:rsid w:val="00251134"/>
    <w:rsid w:val="002678EC"/>
    <w:rsid w:val="00271B6C"/>
    <w:rsid w:val="00282682"/>
    <w:rsid w:val="002909E6"/>
    <w:rsid w:val="002A1CEF"/>
    <w:rsid w:val="002B6446"/>
    <w:rsid w:val="002B6A78"/>
    <w:rsid w:val="002F2A94"/>
    <w:rsid w:val="003543A9"/>
    <w:rsid w:val="003C2F6E"/>
    <w:rsid w:val="003F4F10"/>
    <w:rsid w:val="00433B25"/>
    <w:rsid w:val="0043755B"/>
    <w:rsid w:val="00447E98"/>
    <w:rsid w:val="0045143C"/>
    <w:rsid w:val="00452088"/>
    <w:rsid w:val="00473580"/>
    <w:rsid w:val="00496FB0"/>
    <w:rsid w:val="004B33FB"/>
    <w:rsid w:val="004D3926"/>
    <w:rsid w:val="004D4114"/>
    <w:rsid w:val="00527003"/>
    <w:rsid w:val="00545A59"/>
    <w:rsid w:val="00555DB7"/>
    <w:rsid w:val="005B1404"/>
    <w:rsid w:val="005E1C88"/>
    <w:rsid w:val="005F2538"/>
    <w:rsid w:val="006045E8"/>
    <w:rsid w:val="006253F3"/>
    <w:rsid w:val="00630541"/>
    <w:rsid w:val="006452BB"/>
    <w:rsid w:val="006502FF"/>
    <w:rsid w:val="00762FF6"/>
    <w:rsid w:val="00767AF1"/>
    <w:rsid w:val="00775A58"/>
    <w:rsid w:val="00777004"/>
    <w:rsid w:val="00777FB3"/>
    <w:rsid w:val="007E6B3C"/>
    <w:rsid w:val="00843185"/>
    <w:rsid w:val="008A191F"/>
    <w:rsid w:val="008C4784"/>
    <w:rsid w:val="009126AE"/>
    <w:rsid w:val="00961418"/>
    <w:rsid w:val="00981633"/>
    <w:rsid w:val="0098444F"/>
    <w:rsid w:val="009925FE"/>
    <w:rsid w:val="009D7B66"/>
    <w:rsid w:val="009E3970"/>
    <w:rsid w:val="00A04526"/>
    <w:rsid w:val="00A0576F"/>
    <w:rsid w:val="00A33BBF"/>
    <w:rsid w:val="00A60A5A"/>
    <w:rsid w:val="00A631C7"/>
    <w:rsid w:val="00A865D2"/>
    <w:rsid w:val="00AA26C1"/>
    <w:rsid w:val="00AA650E"/>
    <w:rsid w:val="00AD4770"/>
    <w:rsid w:val="00AE3D12"/>
    <w:rsid w:val="00B11BC1"/>
    <w:rsid w:val="00B23BBE"/>
    <w:rsid w:val="00B41B1A"/>
    <w:rsid w:val="00B729FA"/>
    <w:rsid w:val="00B833A1"/>
    <w:rsid w:val="00B847A1"/>
    <w:rsid w:val="00BA5AB5"/>
    <w:rsid w:val="00BC4903"/>
    <w:rsid w:val="00BC794B"/>
    <w:rsid w:val="00BD0923"/>
    <w:rsid w:val="00BD2E69"/>
    <w:rsid w:val="00C40890"/>
    <w:rsid w:val="00C43CC3"/>
    <w:rsid w:val="00C441E7"/>
    <w:rsid w:val="00CC3BE3"/>
    <w:rsid w:val="00CE68F2"/>
    <w:rsid w:val="00D34FB4"/>
    <w:rsid w:val="00D3755E"/>
    <w:rsid w:val="00DA5317"/>
    <w:rsid w:val="00DA70A2"/>
    <w:rsid w:val="00DF078A"/>
    <w:rsid w:val="00DF4BB5"/>
    <w:rsid w:val="00E17438"/>
    <w:rsid w:val="00EA0278"/>
    <w:rsid w:val="00EA7ED0"/>
    <w:rsid w:val="00EB4675"/>
    <w:rsid w:val="00ED2D21"/>
    <w:rsid w:val="00ED347D"/>
    <w:rsid w:val="00EF5034"/>
    <w:rsid w:val="00F30365"/>
    <w:rsid w:val="00F52980"/>
    <w:rsid w:val="00F65D20"/>
    <w:rsid w:val="00F861A0"/>
    <w:rsid w:val="00FD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4D056"/>
  <w15:docId w15:val="{638C9C6C-E104-433C-A499-547AA04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3A9"/>
    <w:pPr>
      <w:ind w:left="720"/>
      <w:contextualSpacing/>
    </w:pPr>
  </w:style>
  <w:style w:type="table" w:customStyle="1" w:styleId="GridTable5Dark-Accent11">
    <w:name w:val="Grid Table 5 Dark - Accent 11"/>
    <w:basedOn w:val="TableNormal"/>
    <w:uiPriority w:val="50"/>
    <w:rsid w:val="00545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AB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E0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E0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E0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E0A" w:themeFill="accent1"/>
      </w:tcPr>
    </w:tblStylePr>
    <w:tblStylePr w:type="band1Vert">
      <w:tblPr/>
      <w:tcPr>
        <w:shd w:val="clear" w:color="auto" w:fill="6BF56E" w:themeFill="accent1" w:themeFillTint="66"/>
      </w:tcPr>
    </w:tblStylePr>
    <w:tblStylePr w:type="band1Horz">
      <w:tblPr/>
      <w:tcPr>
        <w:shd w:val="clear" w:color="auto" w:fill="6BF56E" w:themeFill="accent1" w:themeFillTint="66"/>
      </w:tcPr>
    </w:tblStylePr>
  </w:style>
  <w:style w:type="paragraph" w:customStyle="1" w:styleId="7Tablecopybulleted">
    <w:name w:val="7 Table copy bulleted"/>
    <w:basedOn w:val="Normal"/>
    <w:qFormat/>
    <w:rsid w:val="00A33BBF"/>
    <w:pPr>
      <w:numPr>
        <w:numId w:val="11"/>
      </w:numPr>
      <w:spacing w:after="60" w:line="240" w:lineRule="auto"/>
    </w:pPr>
    <w:rPr>
      <w:rFonts w:ascii="Arial" w:eastAsia="MS Mincho" w:hAnsi="Arial" w:cs="Times New Roman"/>
      <w:sz w:val="20"/>
      <w:szCs w:val="24"/>
      <w:lang w:val="en-US"/>
    </w:rPr>
  </w:style>
  <w:style w:type="character" w:styleId="Hyperlink">
    <w:name w:val="Hyperlink"/>
    <w:uiPriority w:val="99"/>
    <w:unhideWhenUsed/>
    <w:qFormat/>
    <w:rsid w:val="00473580"/>
    <w:rPr>
      <w:color w:val="0072CC"/>
      <w:u w:val="single"/>
    </w:rPr>
  </w:style>
  <w:style w:type="paragraph" w:customStyle="1" w:styleId="7Tablebodycopy">
    <w:name w:val="7 Table body copy"/>
    <w:basedOn w:val="Normal"/>
    <w:qFormat/>
    <w:rsid w:val="00473580"/>
    <w:pPr>
      <w:spacing w:after="60" w:line="240" w:lineRule="auto"/>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44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98"/>
    <w:rPr>
      <w:rFonts w:ascii="Tahoma" w:hAnsi="Tahoma" w:cs="Tahoma"/>
      <w:sz w:val="16"/>
      <w:szCs w:val="16"/>
    </w:rPr>
  </w:style>
  <w:style w:type="paragraph" w:styleId="Header">
    <w:name w:val="header"/>
    <w:basedOn w:val="Normal"/>
    <w:link w:val="HeaderChar"/>
    <w:uiPriority w:val="99"/>
    <w:unhideWhenUsed/>
    <w:rsid w:val="00DF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78A"/>
  </w:style>
  <w:style w:type="paragraph" w:styleId="Footer">
    <w:name w:val="footer"/>
    <w:basedOn w:val="Normal"/>
    <w:link w:val="FooterChar"/>
    <w:uiPriority w:val="99"/>
    <w:unhideWhenUsed/>
    <w:rsid w:val="00DF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5F51"/>
      </a:dk2>
      <a:lt2>
        <a:srgbClr val="E3DED1"/>
      </a:lt2>
      <a:accent1>
        <a:srgbClr val="076E0A"/>
      </a:accent1>
      <a:accent2>
        <a:srgbClr val="14D814"/>
      </a:accent2>
      <a:accent3>
        <a:srgbClr val="C0CF3A"/>
      </a:accent3>
      <a:accent4>
        <a:srgbClr val="0BA50F"/>
      </a:accent4>
      <a:accent5>
        <a:srgbClr val="0BA50F"/>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Arkell</dc:creator>
  <cp:lastModifiedBy>Ben Craig</cp:lastModifiedBy>
  <cp:revision>32</cp:revision>
  <cp:lastPrinted>2020-03-18T08:04:00Z</cp:lastPrinted>
  <dcterms:created xsi:type="dcterms:W3CDTF">2020-03-18T14:47:00Z</dcterms:created>
  <dcterms:modified xsi:type="dcterms:W3CDTF">2020-03-19T14:40:00Z</dcterms:modified>
</cp:coreProperties>
</file>